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75A4">
      <w:pPr>
        <w:jc w:val="center"/>
        <w:rPr>
          <w:rFonts w:ascii="宋体" w:hAnsi="宋体" w:eastAsia="宋体" w:cs="黑体"/>
          <w:color w:val="000000"/>
          <w:sz w:val="44"/>
          <w:szCs w:val="44"/>
        </w:rPr>
      </w:pPr>
      <w:r>
        <w:rPr>
          <w:rFonts w:hint="eastAsia" w:ascii="宋体" w:hAnsi="宋体" w:eastAsia="宋体" w:cs="黑体"/>
          <w:color w:val="000000"/>
          <w:sz w:val="44"/>
          <w:szCs w:val="44"/>
        </w:rPr>
        <w:t>第四章 采购需求</w:t>
      </w:r>
    </w:p>
    <w:p w14:paraId="6C20B7E7">
      <w:pPr>
        <w:widowControl w:val="0"/>
        <w:spacing w:line="500" w:lineRule="exact"/>
        <w:jc w:val="both"/>
        <w:rPr>
          <w:rFonts w:ascii="宋体" w:hAnsi="宋体" w:eastAsia="宋体" w:cs="Times New Roman"/>
          <w:kern w:val="2"/>
          <w:sz w:val="24"/>
        </w:rPr>
      </w:pPr>
      <w:r>
        <w:rPr>
          <w:rFonts w:hint="eastAsia" w:ascii="宋体" w:hAnsi="宋体" w:eastAsia="宋体" w:cs="Times New Roman"/>
          <w:kern w:val="2"/>
          <w:sz w:val="24"/>
        </w:rPr>
        <w:t>项目属性:服务类项目。</w:t>
      </w:r>
    </w:p>
    <w:p w14:paraId="49C0EB02">
      <w:pPr>
        <w:widowControl w:val="0"/>
        <w:spacing w:line="500" w:lineRule="exact"/>
        <w:rPr>
          <w:rFonts w:ascii="宋体" w:hAnsi="宋体" w:eastAsia="宋体" w:cs="宋体"/>
          <w:kern w:val="2"/>
        </w:rPr>
      </w:pPr>
      <w:r>
        <w:rPr>
          <w:rFonts w:hint="eastAsia" w:ascii="宋体" w:hAnsi="宋体" w:eastAsia="宋体" w:cs="宋体"/>
          <w:b/>
          <w:bCs/>
          <w:kern w:val="2"/>
        </w:rPr>
        <w:t>一、</w:t>
      </w:r>
      <w:r>
        <w:rPr>
          <w:rFonts w:hint="eastAsia" w:ascii="宋体" w:hAnsi="宋体" w:eastAsia="宋体" w:cs="宋体"/>
          <w:b/>
          <w:kern w:val="2"/>
          <w:sz w:val="24"/>
        </w:rPr>
        <w:t>项目建设的背景</w:t>
      </w:r>
      <w:r>
        <w:rPr>
          <w:rFonts w:hint="eastAsia" w:ascii="宋体" w:hAnsi="宋体" w:eastAsia="宋体" w:cs="宋体"/>
          <w:b/>
          <w:bCs/>
          <w:color w:val="000000"/>
          <w:sz w:val="31"/>
          <w:szCs w:val="31"/>
          <w:lang w:bidi="ar"/>
        </w:rPr>
        <w:t xml:space="preserve"> </w:t>
      </w:r>
    </w:p>
    <w:p w14:paraId="4DAC85ED">
      <w:pPr>
        <w:widowControl w:val="0"/>
        <w:spacing w:line="360" w:lineRule="auto"/>
        <w:ind w:firstLine="480" w:firstLineChars="200"/>
        <w:jc w:val="both"/>
        <w:textAlignment w:val="baseline"/>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highlight w:val="none"/>
          <w:shd w:val="clear" w:color="auto" w:fill="FFFFFF"/>
        </w:rPr>
        <w:t>改善农村人居环境，是以习近平同志为核心的党中央从战略和全局高度作出的重大决策部署。农村人居环境整治是美丽中国建设的重要内容，事关广大农民福祉、事关农民群众健康、事关美丽中国建设。习近平总书记在全国生态环境保护大会上指出，要把建设美丽中国摆在强国建设、民族复兴的突出位置，推动城乡人居环境明显改善、美丽中国建设取得显著成效，以高品质生态环境支撑高质量发展，加快推进人与自然和谐共生的现代化。人居环境整治是做好农村工作、推进乡村振兴的“最好抓手”。只有抓好农村人居环境整治提升，才能真正建成美丽宜居乡村，也才能实现美丽中国的建设目标。中国要美，农村必须美。美丽乡村是美丽中国的重要组成部分，没有广大乡村的美丽，美丽中国就不全面、不完整。党的二十大报告明确将“城乡人居环境明显改善，美丽中国建设成效显著”列入未来五年的主要目标任务，体现了城乡人居环境建设在党和国家事业发展全局中的重要地位。不容忽视的是，城乡人居环境建设的短板在农村，难点也在农村。建设美丽中国，必须加快补齐农村人居环境突出短板，为建设美丽中国奠定坚实基础。</w:t>
      </w:r>
    </w:p>
    <w:p w14:paraId="6C0F1AA9">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二、项目概述</w:t>
      </w:r>
    </w:p>
    <w:p w14:paraId="49381118">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1、项目名称：盐城经济技术开发区</w:t>
      </w:r>
      <w:bookmarkStart w:id="0" w:name="OLE_LINK33"/>
      <w:r>
        <w:rPr>
          <w:rFonts w:hint="eastAsia" w:ascii="宋体" w:hAnsi="宋体" w:eastAsia="宋体" w:cs="宋体"/>
          <w:kern w:val="2"/>
          <w:sz w:val="24"/>
          <w:highlight w:val="none"/>
          <w:shd w:val="clear" w:color="auto" w:fill="FFFFFF"/>
        </w:rPr>
        <w:t>新城街道</w:t>
      </w:r>
      <w:bookmarkEnd w:id="0"/>
      <w:r>
        <w:rPr>
          <w:rFonts w:hint="eastAsia" w:ascii="宋体" w:hAnsi="宋体" w:eastAsia="宋体" w:cs="宋体"/>
          <w:kern w:val="2"/>
          <w:sz w:val="24"/>
          <w:highlight w:val="none"/>
          <w:shd w:val="clear" w:color="auto" w:fill="FFFFFF"/>
        </w:rPr>
        <w:t>2025年人居环境综合整治项目。</w:t>
      </w:r>
    </w:p>
    <w:p w14:paraId="389BBD9A">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2、项目地点：本项目位于盐城经济开发区新城街道蔡墩村、民生村、南舍村、北舍村、东滩村、正丰村、中舍村7个村。</w:t>
      </w:r>
    </w:p>
    <w:p w14:paraId="569C1EDD">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3、履行期限：自合同生效之日起12个月。</w:t>
      </w:r>
    </w:p>
    <w:p w14:paraId="20560B91">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4、项目实施规模：本项目涉及盐城经济开发区新城街道境内的7</w:t>
      </w:r>
      <w:r>
        <w:rPr>
          <w:rFonts w:ascii="宋体" w:hAnsi="宋体" w:eastAsia="宋体" w:cs="宋体"/>
          <w:kern w:val="2"/>
          <w:sz w:val="24"/>
          <w:highlight w:val="none"/>
          <w:shd w:val="clear" w:color="auto" w:fill="FFFFFF"/>
        </w:rPr>
        <w:t>个</w:t>
      </w:r>
      <w:r>
        <w:rPr>
          <w:rFonts w:hint="eastAsia" w:ascii="宋体" w:hAnsi="宋体" w:eastAsia="宋体" w:cs="宋体"/>
          <w:kern w:val="2"/>
          <w:sz w:val="24"/>
          <w:highlight w:val="none"/>
          <w:shd w:val="clear" w:color="auto" w:fill="FFFFFF"/>
        </w:rPr>
        <w:t>村（居）</w:t>
      </w:r>
      <w:r>
        <w:rPr>
          <w:rFonts w:ascii="宋体" w:hAnsi="宋体" w:eastAsia="宋体" w:cs="宋体"/>
          <w:kern w:val="2"/>
          <w:sz w:val="24"/>
          <w:highlight w:val="none"/>
          <w:shd w:val="clear" w:color="auto" w:fill="FFFFFF"/>
        </w:rPr>
        <w:t>，主要建设内容包括综合治理、农村入口道路提档、农村厕所</w:t>
      </w:r>
      <w:r>
        <w:rPr>
          <w:rFonts w:hint="eastAsia" w:ascii="宋体" w:hAnsi="宋体" w:eastAsia="宋体" w:cs="宋体"/>
          <w:kern w:val="2"/>
          <w:sz w:val="24"/>
          <w:highlight w:val="none"/>
          <w:shd w:val="clear" w:color="auto" w:fill="FFFFFF"/>
        </w:rPr>
        <w:t>改造</w:t>
      </w:r>
      <w:r>
        <w:rPr>
          <w:rFonts w:ascii="宋体" w:hAnsi="宋体" w:eastAsia="宋体" w:cs="宋体"/>
          <w:kern w:val="2"/>
          <w:sz w:val="24"/>
          <w:highlight w:val="none"/>
          <w:shd w:val="clear" w:color="auto" w:fill="FFFFFF"/>
        </w:rPr>
        <w:t>、村容村貌整体提升</w:t>
      </w:r>
      <w:r>
        <w:rPr>
          <w:rFonts w:hint="eastAsia" w:ascii="宋体" w:hAnsi="宋体" w:eastAsia="宋体" w:cs="宋体"/>
          <w:kern w:val="2"/>
          <w:sz w:val="24"/>
          <w:highlight w:val="none"/>
          <w:shd w:val="clear" w:color="auto" w:fill="FFFFFF"/>
        </w:rPr>
        <w:t>等。</w:t>
      </w:r>
    </w:p>
    <w:p w14:paraId="1DD52884">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5、质量和验收要求：符合国家省市《农村人居环境整治提升》相关合格验收标准。验收合格并不免除在质保期内中标人应负的责任。</w:t>
      </w:r>
    </w:p>
    <w:p w14:paraId="69FBF321">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6、采购项目预算金额：44800.00万元</w:t>
      </w:r>
    </w:p>
    <w:p w14:paraId="5DFA6B2A">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7、本项目不接受超过44800万元（采购项目预算金额）的报价，报价包含完成盐城经济技术开发区新城街道2025年人居环境综合整治项目的所有费用及质保期内中标人应负的责任，采购人不再支付报价以外的任何费用。</w:t>
      </w:r>
    </w:p>
    <w:p w14:paraId="14546F22">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8、投标人有漏报或不报的，采购人将视为有关费用已包括在本项目的报价中而不予支付。采购人不支付报价以外的任何费用。</w:t>
      </w:r>
    </w:p>
    <w:p w14:paraId="09020624">
      <w:pPr>
        <w:widowControl w:val="0"/>
        <w:spacing w:line="460" w:lineRule="exact"/>
        <w:jc w:val="both"/>
        <w:rPr>
          <w:rFonts w:ascii="宋体" w:hAnsi="宋体" w:eastAsia="宋体" w:cs="宋体"/>
          <w:b/>
          <w:kern w:val="2"/>
          <w:sz w:val="24"/>
          <w:highlight w:val="none"/>
        </w:rPr>
      </w:pPr>
      <w:r>
        <w:rPr>
          <w:rFonts w:hint="eastAsia" w:ascii="宋体" w:hAnsi="宋体" w:eastAsia="宋体" w:cs="宋体"/>
          <w:b/>
          <w:kern w:val="2"/>
          <w:sz w:val="24"/>
          <w:highlight w:val="none"/>
        </w:rPr>
        <w:t>三、目标任务</w:t>
      </w:r>
    </w:p>
    <w:p w14:paraId="38862ABF">
      <w:pPr>
        <w:widowControl w:val="0"/>
        <w:spacing w:line="360" w:lineRule="auto"/>
        <w:ind w:firstLine="480" w:firstLineChars="200"/>
        <w:jc w:val="both"/>
        <w:textAlignment w:val="baseline"/>
        <w:outlineLvl w:val="0"/>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highlight w:val="none"/>
          <w:shd w:val="clear" w:color="auto" w:fill="FFFFFF"/>
        </w:rPr>
        <w:t>本项目以“美丽田园乡村助力乡村振兴”为主题，加快实现本项目所涉村庄环境干净整洁，实现宜居、宜业、和美乡村整体跃升，推动乡村建设、乡村发展、乡村治理等互促互进，促进盐城经济技术开发区新城街道乡村振兴事业全面协调发展。</w:t>
      </w:r>
    </w:p>
    <w:p w14:paraId="55FBEDB3">
      <w:pPr>
        <w:widowControl w:val="0"/>
        <w:spacing w:line="460" w:lineRule="exact"/>
        <w:jc w:val="both"/>
        <w:rPr>
          <w:rFonts w:ascii="宋体" w:hAnsi="宋体" w:eastAsia="宋体" w:cs="宋体"/>
          <w:b/>
          <w:color w:val="000000"/>
          <w:kern w:val="2"/>
          <w:sz w:val="28"/>
          <w:szCs w:val="28"/>
          <w:highlight w:val="none"/>
        </w:rPr>
      </w:pPr>
      <w:r>
        <w:rPr>
          <w:rFonts w:hint="eastAsia" w:ascii="宋体" w:hAnsi="宋体" w:eastAsia="宋体" w:cs="宋体"/>
          <w:b/>
          <w:kern w:val="2"/>
          <w:sz w:val="24"/>
          <w:highlight w:val="none"/>
        </w:rPr>
        <w:t>四、项目实施内容</w:t>
      </w:r>
    </w:p>
    <w:p w14:paraId="1140501D">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本项目涉及</w:t>
      </w:r>
      <w:bookmarkStart w:id="1" w:name="OLE_LINK6"/>
      <w:r>
        <w:rPr>
          <w:rFonts w:hint="eastAsia" w:ascii="宋体" w:hAnsi="宋体" w:eastAsia="宋体" w:cs="宋体"/>
          <w:kern w:val="2"/>
          <w:sz w:val="24"/>
          <w:highlight w:val="none"/>
          <w:shd w:val="clear" w:color="auto" w:fill="FFFFFF"/>
        </w:rPr>
        <w:t>盐城经济开发区新城街道</w:t>
      </w:r>
      <w:bookmarkEnd w:id="1"/>
      <w:bookmarkStart w:id="2" w:name="_Hlk214269396"/>
      <w:r>
        <w:rPr>
          <w:rFonts w:hint="eastAsia" w:ascii="宋体" w:hAnsi="宋体" w:eastAsia="宋体" w:cs="宋体"/>
          <w:kern w:val="2"/>
          <w:sz w:val="24"/>
          <w:highlight w:val="none"/>
          <w:shd w:val="clear" w:color="auto" w:fill="FFFFFF"/>
        </w:rPr>
        <w:t>境内的7</w:t>
      </w:r>
      <w:r>
        <w:rPr>
          <w:rFonts w:ascii="宋体" w:hAnsi="宋体" w:eastAsia="宋体" w:cs="宋体"/>
          <w:kern w:val="2"/>
          <w:sz w:val="24"/>
          <w:highlight w:val="none"/>
          <w:shd w:val="clear" w:color="auto" w:fill="FFFFFF"/>
        </w:rPr>
        <w:t>个</w:t>
      </w:r>
      <w:r>
        <w:rPr>
          <w:rFonts w:hint="eastAsia" w:ascii="宋体" w:hAnsi="宋体" w:eastAsia="宋体" w:cs="宋体"/>
          <w:kern w:val="2"/>
          <w:sz w:val="24"/>
          <w:highlight w:val="none"/>
          <w:shd w:val="clear" w:color="auto" w:fill="FFFFFF"/>
        </w:rPr>
        <w:t>村（居）</w:t>
      </w:r>
      <w:bookmarkEnd w:id="2"/>
      <w:r>
        <w:rPr>
          <w:rFonts w:ascii="宋体" w:hAnsi="宋体" w:eastAsia="宋体" w:cs="宋体"/>
          <w:kern w:val="2"/>
          <w:sz w:val="24"/>
          <w:highlight w:val="none"/>
          <w:shd w:val="clear" w:color="auto" w:fill="FFFFFF"/>
        </w:rPr>
        <w:t>，主要建设内容包括</w:t>
      </w:r>
      <w:r>
        <w:rPr>
          <w:rFonts w:hint="eastAsia" w:ascii="宋体" w:hAnsi="宋体" w:eastAsia="宋体" w:cs="宋体"/>
          <w:kern w:val="2"/>
          <w:sz w:val="24"/>
          <w:highlight w:val="none"/>
          <w:shd w:val="clear" w:color="auto" w:fill="FFFFFF"/>
        </w:rPr>
        <w:t>综合治理工程、</w:t>
      </w:r>
      <w:r>
        <w:rPr>
          <w:rFonts w:ascii="宋体" w:hAnsi="宋体" w:eastAsia="宋体" w:cs="宋体"/>
          <w:kern w:val="2"/>
          <w:sz w:val="24"/>
          <w:highlight w:val="none"/>
          <w:shd w:val="clear" w:color="auto" w:fill="FFFFFF"/>
        </w:rPr>
        <w:t>农村入口道路提档、农村厕所革命工程、村容村貌整体提升工程。</w:t>
      </w:r>
    </w:p>
    <w:p w14:paraId="6B4E2693">
      <w:pPr>
        <w:widowControl w:val="0"/>
        <w:spacing w:line="460" w:lineRule="exact"/>
        <w:ind w:firstLine="480"/>
        <w:jc w:val="both"/>
        <w:rPr>
          <w:rFonts w:ascii="宋体" w:hAnsi="宋体" w:eastAsia="宋体" w:cs="宋体"/>
          <w:kern w:val="2"/>
          <w:sz w:val="24"/>
          <w:highlight w:val="none"/>
          <w:shd w:val="clear" w:color="auto" w:fill="FFFFFF"/>
        </w:rPr>
      </w:pPr>
      <w:r>
        <w:rPr>
          <w:rFonts w:ascii="宋体" w:hAnsi="宋体" w:eastAsia="宋体" w:cs="宋体"/>
          <w:kern w:val="2"/>
          <w:sz w:val="24"/>
          <w:highlight w:val="none"/>
          <w:shd w:val="clear" w:color="auto" w:fill="FFFFFF"/>
        </w:rPr>
        <w:t>1、综合治理</w:t>
      </w:r>
    </w:p>
    <w:p w14:paraId="302ABE87">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包含7个村（居）</w:t>
      </w:r>
      <w:r>
        <w:rPr>
          <w:rFonts w:ascii="宋体" w:hAnsi="宋体" w:eastAsia="宋体" w:cs="宋体"/>
          <w:kern w:val="2"/>
          <w:sz w:val="24"/>
          <w:highlight w:val="none"/>
          <w:shd w:val="clear" w:color="auto" w:fill="FFFFFF"/>
        </w:rPr>
        <w:t>内共计146506.80平方米的农村房屋外立面改造，102312.60平方米的内院美化，24797.18平方米的院墙改造。对</w:t>
      </w:r>
      <w:r>
        <w:rPr>
          <w:rFonts w:hint="eastAsia" w:ascii="宋体" w:hAnsi="宋体" w:eastAsia="宋体" w:cs="宋体"/>
          <w:kern w:val="2"/>
          <w:sz w:val="24"/>
          <w:highlight w:val="none"/>
          <w:shd w:val="clear" w:color="auto" w:fill="FFFFFF"/>
        </w:rPr>
        <w:t>7</w:t>
      </w:r>
      <w:r>
        <w:rPr>
          <w:rFonts w:ascii="宋体" w:hAnsi="宋体" w:eastAsia="宋体" w:cs="宋体"/>
          <w:kern w:val="2"/>
          <w:sz w:val="24"/>
          <w:highlight w:val="none"/>
          <w:shd w:val="clear" w:color="auto" w:fill="FFFFFF"/>
        </w:rPr>
        <w:t>个村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居</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内共计6296.16平方米的</w:t>
      </w:r>
      <w:r>
        <w:rPr>
          <w:rFonts w:hint="eastAsia" w:ascii="宋体" w:hAnsi="宋体" w:eastAsia="宋体" w:cs="宋体"/>
          <w:kern w:val="2"/>
          <w:sz w:val="24"/>
          <w:highlight w:val="none"/>
          <w:shd w:val="clear" w:color="auto" w:fill="FFFFFF"/>
        </w:rPr>
        <w:t>村民活动</w:t>
      </w:r>
      <w:r>
        <w:rPr>
          <w:rFonts w:ascii="宋体" w:hAnsi="宋体" w:eastAsia="宋体" w:cs="宋体"/>
          <w:kern w:val="2"/>
          <w:sz w:val="24"/>
          <w:highlight w:val="none"/>
          <w:shd w:val="clear" w:color="auto" w:fill="FFFFFF"/>
        </w:rPr>
        <w:t>中心进行装修改造</w:t>
      </w:r>
      <w:r>
        <w:rPr>
          <w:rFonts w:hint="eastAsia" w:ascii="宋体" w:hAnsi="宋体" w:eastAsia="宋体" w:cs="宋体"/>
          <w:kern w:val="2"/>
          <w:sz w:val="24"/>
          <w:highlight w:val="none"/>
          <w:shd w:val="clear" w:color="auto" w:fill="FFFFFF"/>
        </w:rPr>
        <w:t>。对7</w:t>
      </w:r>
      <w:r>
        <w:rPr>
          <w:rFonts w:ascii="宋体" w:hAnsi="宋体" w:eastAsia="宋体" w:cs="宋体"/>
          <w:kern w:val="2"/>
          <w:sz w:val="24"/>
          <w:highlight w:val="none"/>
          <w:shd w:val="clear" w:color="auto" w:fill="FFFFFF"/>
        </w:rPr>
        <w:t>个村（居）内共计38745.60米的给水管网敷设改造，</w:t>
      </w:r>
      <w:r>
        <w:rPr>
          <w:rFonts w:hint="eastAsia" w:ascii="宋体" w:hAnsi="宋体" w:eastAsia="宋体" w:cs="宋体"/>
          <w:kern w:val="2"/>
          <w:sz w:val="24"/>
          <w:highlight w:val="none"/>
          <w:shd w:val="clear" w:color="auto" w:fill="FFFFFF"/>
        </w:rPr>
        <w:t>对</w:t>
      </w:r>
      <w:r>
        <w:rPr>
          <w:rFonts w:ascii="宋体" w:hAnsi="宋体" w:eastAsia="宋体" w:cs="宋体"/>
          <w:kern w:val="2"/>
          <w:sz w:val="24"/>
          <w:highlight w:val="none"/>
          <w:shd w:val="clear" w:color="auto" w:fill="FFFFFF"/>
        </w:rPr>
        <w:t>72648.00米的</w:t>
      </w:r>
      <w:r>
        <w:rPr>
          <w:rFonts w:hint="eastAsia" w:ascii="宋体" w:hAnsi="宋体" w:eastAsia="宋体" w:cs="宋体"/>
          <w:kern w:val="2"/>
          <w:sz w:val="24"/>
          <w:highlight w:val="none"/>
          <w:shd w:val="clear" w:color="auto" w:fill="FFFFFF"/>
        </w:rPr>
        <w:t>雨污水收集管网敷设改造，对</w:t>
      </w:r>
      <w:r>
        <w:rPr>
          <w:rFonts w:ascii="宋体" w:hAnsi="宋体" w:eastAsia="宋体" w:cs="宋体"/>
          <w:kern w:val="2"/>
          <w:sz w:val="24"/>
          <w:highlight w:val="none"/>
          <w:shd w:val="clear" w:color="auto" w:fill="FFFFFF"/>
        </w:rPr>
        <w:t>36324.00米的</w:t>
      </w:r>
      <w:r>
        <w:rPr>
          <w:rFonts w:hint="eastAsia" w:ascii="宋体" w:hAnsi="宋体" w:eastAsia="宋体" w:cs="宋体"/>
          <w:kern w:val="2"/>
          <w:sz w:val="24"/>
          <w:highlight w:val="none"/>
          <w:shd w:val="clear" w:color="auto" w:fill="FFFFFF"/>
        </w:rPr>
        <w:t>供电线路进行维修</w:t>
      </w:r>
      <w:r>
        <w:rPr>
          <w:rFonts w:ascii="宋体" w:hAnsi="宋体" w:eastAsia="宋体" w:cs="宋体"/>
          <w:kern w:val="2"/>
          <w:sz w:val="24"/>
          <w:highlight w:val="none"/>
          <w:shd w:val="clear" w:color="auto" w:fill="FFFFFF"/>
        </w:rPr>
        <w:t>改造，</w:t>
      </w:r>
      <w:r>
        <w:rPr>
          <w:rFonts w:hint="eastAsia" w:ascii="宋体" w:hAnsi="宋体" w:eastAsia="宋体" w:cs="宋体"/>
          <w:kern w:val="2"/>
          <w:sz w:val="24"/>
          <w:highlight w:val="none"/>
          <w:shd w:val="clear" w:color="auto" w:fill="FFFFFF"/>
        </w:rPr>
        <w:t>对</w:t>
      </w:r>
      <w:r>
        <w:rPr>
          <w:rFonts w:ascii="宋体" w:hAnsi="宋体" w:eastAsia="宋体" w:cs="宋体"/>
          <w:kern w:val="2"/>
          <w:sz w:val="24"/>
          <w:highlight w:val="none"/>
          <w:shd w:val="clear" w:color="auto" w:fill="FFFFFF"/>
        </w:rPr>
        <w:t>58118.40米的</w:t>
      </w:r>
      <w:r>
        <w:rPr>
          <w:rFonts w:hint="eastAsia" w:ascii="宋体" w:hAnsi="宋体" w:eastAsia="宋体" w:cs="宋体"/>
          <w:kern w:val="2"/>
          <w:sz w:val="24"/>
          <w:highlight w:val="none"/>
          <w:shd w:val="clear" w:color="auto" w:fill="FFFFFF"/>
        </w:rPr>
        <w:t>通信线路</w:t>
      </w:r>
      <w:r>
        <w:rPr>
          <w:rFonts w:ascii="宋体" w:hAnsi="宋体" w:eastAsia="宋体" w:cs="宋体"/>
          <w:kern w:val="2"/>
          <w:sz w:val="24"/>
          <w:highlight w:val="none"/>
          <w:shd w:val="clear" w:color="auto" w:fill="FFFFFF"/>
        </w:rPr>
        <w:t>进行维修改造，新增</w:t>
      </w:r>
      <w:r>
        <w:rPr>
          <w:rFonts w:hint="eastAsia" w:ascii="宋体" w:hAnsi="宋体" w:eastAsia="宋体" w:cs="宋体"/>
          <w:kern w:val="2"/>
          <w:sz w:val="24"/>
          <w:highlight w:val="none"/>
          <w:shd w:val="clear" w:color="auto" w:fill="FFFFFF"/>
        </w:rPr>
        <w:t>移动压缩箱14</w:t>
      </w:r>
      <w:r>
        <w:rPr>
          <w:rFonts w:ascii="宋体" w:hAnsi="宋体" w:eastAsia="宋体" w:cs="宋体"/>
          <w:kern w:val="2"/>
          <w:sz w:val="24"/>
          <w:highlight w:val="none"/>
          <w:shd w:val="clear" w:color="auto" w:fill="FFFFFF"/>
        </w:rPr>
        <w:t>个，新增</w:t>
      </w:r>
      <w:r>
        <w:rPr>
          <w:rFonts w:hint="eastAsia" w:ascii="宋体" w:hAnsi="宋体" w:eastAsia="宋体" w:cs="宋体"/>
          <w:kern w:val="2"/>
          <w:sz w:val="24"/>
          <w:highlight w:val="none"/>
          <w:shd w:val="clear" w:color="auto" w:fill="FFFFFF"/>
        </w:rPr>
        <w:t>可卸式垃圾箱</w:t>
      </w:r>
      <w:r>
        <w:rPr>
          <w:rFonts w:ascii="宋体" w:hAnsi="宋体" w:eastAsia="宋体" w:cs="宋体"/>
          <w:kern w:val="2"/>
          <w:sz w:val="24"/>
          <w:highlight w:val="none"/>
          <w:shd w:val="clear" w:color="auto" w:fill="FFFFFF"/>
        </w:rPr>
        <w:t>484个，</w:t>
      </w:r>
      <w:r>
        <w:rPr>
          <w:rFonts w:hint="eastAsia" w:ascii="宋体" w:hAnsi="宋体" w:eastAsia="宋体" w:cs="宋体"/>
          <w:kern w:val="2"/>
          <w:sz w:val="24"/>
          <w:highlight w:val="none"/>
          <w:shd w:val="clear" w:color="auto" w:fill="FFFFFF"/>
        </w:rPr>
        <w:t>健身场场地提升改造</w:t>
      </w:r>
      <w:r>
        <w:rPr>
          <w:rFonts w:ascii="宋体" w:hAnsi="宋体" w:eastAsia="宋体" w:cs="宋体"/>
          <w:kern w:val="2"/>
          <w:sz w:val="24"/>
          <w:highlight w:val="none"/>
          <w:shd w:val="clear" w:color="auto" w:fill="FFFFFF"/>
        </w:rPr>
        <w:t>14529.60</w:t>
      </w:r>
      <w:r>
        <w:rPr>
          <w:rFonts w:hint="eastAsia" w:ascii="宋体" w:hAnsi="宋体" w:eastAsia="宋体" w:cs="宋体"/>
          <w:kern w:val="2"/>
          <w:sz w:val="24"/>
          <w:highlight w:val="none"/>
          <w:shd w:val="clear" w:color="auto" w:fill="FFFFFF"/>
        </w:rPr>
        <w:t>平方米</w:t>
      </w:r>
      <w:r>
        <w:rPr>
          <w:rFonts w:ascii="宋体" w:hAnsi="宋体" w:eastAsia="宋体" w:cs="宋体"/>
          <w:kern w:val="2"/>
          <w:sz w:val="24"/>
          <w:highlight w:val="none"/>
          <w:shd w:val="clear" w:color="auto" w:fill="FFFFFF"/>
        </w:rPr>
        <w:t>，采购安装</w:t>
      </w:r>
      <w:r>
        <w:rPr>
          <w:rFonts w:hint="eastAsia" w:ascii="宋体" w:hAnsi="宋体" w:eastAsia="宋体" w:cs="宋体"/>
          <w:kern w:val="2"/>
          <w:sz w:val="24"/>
          <w:highlight w:val="none"/>
          <w:shd w:val="clear" w:color="auto" w:fill="FFFFFF"/>
        </w:rPr>
        <w:t>健身器材18</w:t>
      </w:r>
      <w:r>
        <w:rPr>
          <w:rFonts w:ascii="宋体" w:hAnsi="宋体" w:eastAsia="宋体" w:cs="宋体"/>
          <w:kern w:val="2"/>
          <w:sz w:val="24"/>
          <w:highlight w:val="none"/>
          <w:shd w:val="clear" w:color="auto" w:fill="FFFFFF"/>
        </w:rPr>
        <w:t>项，</w:t>
      </w:r>
      <w:r>
        <w:rPr>
          <w:rFonts w:hint="eastAsia" w:ascii="宋体" w:hAnsi="宋体" w:eastAsia="宋体" w:cs="宋体"/>
          <w:kern w:val="2"/>
          <w:sz w:val="24"/>
          <w:highlight w:val="none"/>
          <w:shd w:val="clear" w:color="auto" w:fill="FFFFFF"/>
        </w:rPr>
        <w:t>改造停车场</w:t>
      </w:r>
      <w:r>
        <w:rPr>
          <w:rFonts w:ascii="宋体" w:hAnsi="宋体" w:eastAsia="宋体" w:cs="宋体"/>
          <w:kern w:val="2"/>
          <w:sz w:val="24"/>
          <w:highlight w:val="none"/>
          <w:shd w:val="clear" w:color="auto" w:fill="FFFFFF"/>
        </w:rPr>
        <w:t>17822.98平方米。</w:t>
      </w:r>
    </w:p>
    <w:p w14:paraId="72DC14E3">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2、农村入口道路提档</w:t>
      </w:r>
    </w:p>
    <w:p w14:paraId="001A2C20">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包含7</w:t>
      </w:r>
      <w:r>
        <w:rPr>
          <w:rFonts w:ascii="宋体" w:hAnsi="宋体" w:eastAsia="宋体" w:cs="宋体"/>
          <w:kern w:val="2"/>
          <w:sz w:val="24"/>
          <w:highlight w:val="none"/>
          <w:shd w:val="clear" w:color="auto" w:fill="FFFFFF"/>
        </w:rPr>
        <w:t>个村（居）内共计</w:t>
      </w:r>
      <w:r>
        <w:rPr>
          <w:rFonts w:hint="eastAsia" w:ascii="宋体" w:hAnsi="宋体" w:eastAsia="宋体" w:cs="宋体"/>
          <w:kern w:val="2"/>
          <w:sz w:val="24"/>
          <w:highlight w:val="none"/>
          <w:shd w:val="clear" w:color="auto" w:fill="FFFFFF"/>
        </w:rPr>
        <w:t>7处村口整体提升（含靓丽入口、宣传栏、指引标识），对7</w:t>
      </w:r>
      <w:r>
        <w:rPr>
          <w:rFonts w:ascii="宋体" w:hAnsi="宋体" w:eastAsia="宋体" w:cs="宋体"/>
          <w:kern w:val="2"/>
          <w:sz w:val="24"/>
          <w:highlight w:val="none"/>
          <w:shd w:val="clear" w:color="auto" w:fill="FFFFFF"/>
        </w:rPr>
        <w:t>个村（居）内共计271219.20平方米的</w:t>
      </w:r>
      <w:r>
        <w:rPr>
          <w:rFonts w:hint="eastAsia" w:ascii="宋体" w:hAnsi="宋体" w:eastAsia="宋体" w:cs="宋体"/>
          <w:kern w:val="2"/>
          <w:sz w:val="24"/>
          <w:highlight w:val="none"/>
          <w:shd w:val="clear" w:color="auto" w:fill="FFFFFF"/>
        </w:rPr>
        <w:t>入村道路</w:t>
      </w:r>
      <w:r>
        <w:rPr>
          <w:rFonts w:ascii="宋体" w:hAnsi="宋体" w:eastAsia="宋体" w:cs="宋体"/>
          <w:kern w:val="2"/>
          <w:sz w:val="24"/>
          <w:highlight w:val="none"/>
          <w:shd w:val="clear" w:color="auto" w:fill="FFFFFF"/>
        </w:rPr>
        <w:t>进行拓宽</w:t>
      </w:r>
      <w:r>
        <w:rPr>
          <w:rFonts w:hint="eastAsia" w:ascii="宋体" w:hAnsi="宋体" w:eastAsia="宋体" w:cs="宋体"/>
          <w:kern w:val="2"/>
          <w:sz w:val="24"/>
          <w:highlight w:val="none"/>
          <w:shd w:val="clear" w:color="auto" w:fill="FFFFFF"/>
        </w:rPr>
        <w:t>。</w:t>
      </w:r>
    </w:p>
    <w:p w14:paraId="071B6B38">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3、农村厕所改造</w:t>
      </w:r>
    </w:p>
    <w:p w14:paraId="41ED018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对7</w:t>
      </w:r>
      <w:r>
        <w:rPr>
          <w:rFonts w:ascii="宋体" w:hAnsi="宋体" w:eastAsia="宋体" w:cs="宋体"/>
          <w:kern w:val="2"/>
          <w:sz w:val="24"/>
          <w:highlight w:val="none"/>
          <w:shd w:val="clear" w:color="auto" w:fill="FFFFFF"/>
        </w:rPr>
        <w:t>个村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居</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内共计2179户进行农村卫生厕所入室及其配套设施建设</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 xml:space="preserve">拆除 </w:t>
      </w:r>
      <w:r>
        <w:rPr>
          <w:rFonts w:hint="eastAsia" w:ascii="宋体" w:hAnsi="宋体" w:eastAsia="宋体" w:cs="宋体"/>
          <w:kern w:val="2"/>
          <w:sz w:val="24"/>
          <w:highlight w:val="none"/>
          <w:shd w:val="clear" w:color="auto" w:fill="FFFFFF"/>
        </w:rPr>
        <w:t>7</w:t>
      </w:r>
      <w:r>
        <w:rPr>
          <w:rFonts w:ascii="宋体" w:hAnsi="宋体" w:eastAsia="宋体" w:cs="宋体"/>
          <w:kern w:val="2"/>
          <w:sz w:val="24"/>
          <w:highlight w:val="none"/>
          <w:shd w:val="clear" w:color="auto" w:fill="FFFFFF"/>
        </w:rPr>
        <w:t>个村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居</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 xml:space="preserve"> 内共计</w:t>
      </w:r>
      <w:r>
        <w:rPr>
          <w:rFonts w:hint="eastAsia" w:ascii="宋体" w:hAnsi="宋体" w:eastAsia="宋体" w:cs="宋体"/>
          <w:kern w:val="2"/>
          <w:sz w:val="24"/>
          <w:highlight w:val="none"/>
          <w:shd w:val="clear" w:color="auto" w:fill="FFFFFF"/>
        </w:rPr>
        <w:t>21</w:t>
      </w:r>
      <w:r>
        <w:rPr>
          <w:rFonts w:ascii="宋体" w:hAnsi="宋体" w:eastAsia="宋体" w:cs="宋体"/>
          <w:kern w:val="2"/>
          <w:sz w:val="24"/>
          <w:highlight w:val="none"/>
          <w:shd w:val="clear" w:color="auto" w:fill="FFFFFF"/>
        </w:rPr>
        <w:t>座公共</w:t>
      </w:r>
      <w:r>
        <w:rPr>
          <w:rFonts w:hint="eastAsia" w:ascii="宋体" w:hAnsi="宋体" w:eastAsia="宋体" w:cs="宋体"/>
          <w:kern w:val="2"/>
          <w:sz w:val="24"/>
          <w:highlight w:val="none"/>
          <w:shd w:val="clear" w:color="auto" w:fill="FFFFFF"/>
        </w:rPr>
        <w:t>旱厕进行</w:t>
      </w:r>
      <w:r>
        <w:rPr>
          <w:rFonts w:ascii="宋体" w:hAnsi="宋体" w:eastAsia="宋体" w:cs="宋体"/>
          <w:kern w:val="2"/>
          <w:sz w:val="24"/>
          <w:highlight w:val="none"/>
          <w:shd w:val="clear" w:color="auto" w:fill="FFFFFF"/>
        </w:rPr>
        <w:t>改造</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配套污水管网改造54475米。</w:t>
      </w:r>
      <w:r>
        <w:rPr>
          <w:rFonts w:hint="eastAsia" w:ascii="宋体" w:hAnsi="宋体" w:eastAsia="宋体" w:cs="宋体"/>
          <w:kern w:val="2"/>
          <w:sz w:val="24"/>
          <w:highlight w:val="none"/>
          <w:shd w:val="clear" w:color="auto" w:fill="FFFFFF"/>
        </w:rPr>
        <w:t xml:space="preserve"> </w:t>
      </w:r>
    </w:p>
    <w:p w14:paraId="3C60C3D8">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4、村容村貌提升</w:t>
      </w:r>
    </w:p>
    <w:p w14:paraId="7E504C34">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包含7</w:t>
      </w:r>
      <w:r>
        <w:rPr>
          <w:rFonts w:ascii="宋体" w:hAnsi="宋体" w:eastAsia="宋体" w:cs="宋体"/>
          <w:kern w:val="2"/>
          <w:sz w:val="24"/>
          <w:highlight w:val="none"/>
          <w:shd w:val="clear" w:color="auto" w:fill="FFFFFF"/>
        </w:rPr>
        <w:t>个村（居）内</w:t>
      </w:r>
      <w:r>
        <w:rPr>
          <w:rFonts w:hint="eastAsia" w:ascii="宋体" w:hAnsi="宋体" w:eastAsia="宋体" w:cs="宋体"/>
          <w:kern w:val="2"/>
          <w:sz w:val="24"/>
          <w:highlight w:val="none"/>
          <w:shd w:val="clear" w:color="auto" w:fill="FFFFFF"/>
        </w:rPr>
        <w:t>清理废旧杂物</w:t>
      </w:r>
      <w:r>
        <w:rPr>
          <w:rFonts w:ascii="宋体" w:hAnsi="宋体" w:eastAsia="宋体" w:cs="宋体"/>
          <w:kern w:val="2"/>
          <w:sz w:val="24"/>
          <w:highlight w:val="none"/>
          <w:shd w:val="clear" w:color="auto" w:fill="FFFFFF"/>
        </w:rPr>
        <w:t>41167.20吨、</w:t>
      </w:r>
      <w:r>
        <w:rPr>
          <w:rFonts w:hint="eastAsia" w:ascii="宋体" w:hAnsi="宋体" w:eastAsia="宋体" w:cs="宋体"/>
          <w:kern w:val="2"/>
          <w:sz w:val="24"/>
          <w:highlight w:val="none"/>
          <w:shd w:val="clear" w:color="auto" w:fill="FFFFFF"/>
        </w:rPr>
        <w:t>清理路边沟</w:t>
      </w:r>
      <w:r>
        <w:rPr>
          <w:rFonts w:ascii="宋体" w:hAnsi="宋体" w:eastAsia="宋体" w:cs="宋体"/>
          <w:kern w:val="2"/>
          <w:sz w:val="24"/>
          <w:highlight w:val="none"/>
          <w:shd w:val="clear" w:color="auto" w:fill="FFFFFF"/>
        </w:rPr>
        <w:t>58118.40米，</w:t>
      </w:r>
      <w:r>
        <w:rPr>
          <w:rFonts w:hint="eastAsia" w:ascii="宋体" w:hAnsi="宋体" w:eastAsia="宋体" w:cs="宋体"/>
          <w:kern w:val="2"/>
          <w:sz w:val="24"/>
          <w:highlight w:val="none"/>
          <w:shd w:val="clear" w:color="auto" w:fill="FFFFFF"/>
        </w:rPr>
        <w:t>清理农业生产废弃物</w:t>
      </w:r>
      <w:r>
        <w:rPr>
          <w:rFonts w:ascii="宋体" w:hAnsi="宋体" w:eastAsia="宋体" w:cs="宋体"/>
          <w:kern w:val="2"/>
          <w:sz w:val="24"/>
          <w:highlight w:val="none"/>
          <w:shd w:val="clear" w:color="auto" w:fill="FFFFFF"/>
        </w:rPr>
        <w:t>44557.44吨，</w:t>
      </w:r>
      <w:r>
        <w:rPr>
          <w:rFonts w:hint="eastAsia" w:ascii="宋体" w:hAnsi="宋体" w:eastAsia="宋体" w:cs="宋体"/>
          <w:kern w:val="2"/>
          <w:sz w:val="24"/>
          <w:highlight w:val="none"/>
          <w:shd w:val="clear" w:color="auto" w:fill="FFFFFF"/>
        </w:rPr>
        <w:t>养殖区提升改造</w:t>
      </w:r>
      <w:r>
        <w:rPr>
          <w:rFonts w:ascii="宋体" w:hAnsi="宋体" w:eastAsia="宋体" w:cs="宋体"/>
          <w:kern w:val="2"/>
          <w:sz w:val="24"/>
          <w:highlight w:val="none"/>
          <w:shd w:val="clear" w:color="auto" w:fill="FFFFFF"/>
        </w:rPr>
        <w:t>23489.52平方米，</w:t>
      </w:r>
      <w:r>
        <w:rPr>
          <w:rFonts w:hint="eastAsia" w:ascii="宋体" w:hAnsi="宋体" w:eastAsia="宋体" w:cs="宋体"/>
          <w:kern w:val="2"/>
          <w:sz w:val="24"/>
          <w:highlight w:val="none"/>
          <w:shd w:val="clear" w:color="auto" w:fill="FFFFFF"/>
        </w:rPr>
        <w:t>清理畜禽养殖粪污</w:t>
      </w:r>
      <w:r>
        <w:rPr>
          <w:rFonts w:ascii="宋体" w:hAnsi="宋体" w:eastAsia="宋体" w:cs="宋体"/>
          <w:kern w:val="2"/>
          <w:sz w:val="24"/>
          <w:highlight w:val="none"/>
          <w:shd w:val="clear" w:color="auto" w:fill="FFFFFF"/>
        </w:rPr>
        <w:t>34871.04吨，</w:t>
      </w:r>
      <w:r>
        <w:rPr>
          <w:rFonts w:hint="eastAsia" w:ascii="宋体" w:hAnsi="宋体" w:eastAsia="宋体" w:cs="宋体"/>
          <w:kern w:val="2"/>
          <w:sz w:val="24"/>
          <w:highlight w:val="none"/>
          <w:shd w:val="clear" w:color="auto" w:fill="FFFFFF"/>
        </w:rPr>
        <w:t>清理无保护价值的残垣断壁</w:t>
      </w:r>
      <w:r>
        <w:rPr>
          <w:rFonts w:ascii="宋体" w:hAnsi="宋体" w:eastAsia="宋体" w:cs="宋体"/>
          <w:kern w:val="2"/>
          <w:sz w:val="24"/>
          <w:highlight w:val="none"/>
          <w:shd w:val="clear" w:color="auto" w:fill="FFFFFF"/>
        </w:rPr>
        <w:t>16951.20平方米，清</w:t>
      </w:r>
      <w:r>
        <w:rPr>
          <w:rFonts w:hint="eastAsia" w:ascii="宋体" w:hAnsi="宋体" w:eastAsia="宋体" w:cs="宋体"/>
          <w:kern w:val="2"/>
          <w:sz w:val="24"/>
          <w:highlight w:val="none"/>
          <w:shd w:val="clear" w:color="auto" w:fill="FFFFFF"/>
        </w:rPr>
        <w:t>理村内陈年垃圾柴草垛</w:t>
      </w:r>
      <w:r>
        <w:rPr>
          <w:rFonts w:ascii="宋体" w:hAnsi="宋体" w:eastAsia="宋体" w:cs="宋体"/>
          <w:kern w:val="2"/>
          <w:sz w:val="24"/>
          <w:highlight w:val="none"/>
          <w:shd w:val="clear" w:color="auto" w:fill="FFFFFF"/>
        </w:rPr>
        <w:t>14529.60吨，</w:t>
      </w:r>
      <w:r>
        <w:rPr>
          <w:rFonts w:hint="eastAsia" w:ascii="宋体" w:hAnsi="宋体" w:eastAsia="宋体" w:cs="宋体"/>
          <w:kern w:val="2"/>
          <w:sz w:val="24"/>
          <w:highlight w:val="none"/>
          <w:shd w:val="clear" w:color="auto" w:fill="FFFFFF"/>
        </w:rPr>
        <w:t>清理拆除旧棚</w:t>
      </w:r>
      <w:r>
        <w:rPr>
          <w:rFonts w:ascii="宋体" w:hAnsi="宋体" w:eastAsia="宋体" w:cs="宋体"/>
          <w:kern w:val="2"/>
          <w:sz w:val="24"/>
          <w:highlight w:val="none"/>
          <w:shd w:val="clear" w:color="auto" w:fill="FFFFFF"/>
        </w:rPr>
        <w:t>16951.20平方米，</w:t>
      </w:r>
      <w:r>
        <w:rPr>
          <w:rFonts w:hint="eastAsia" w:ascii="宋体" w:hAnsi="宋体" w:eastAsia="宋体" w:cs="宋体"/>
          <w:kern w:val="2"/>
          <w:sz w:val="24"/>
          <w:highlight w:val="none"/>
          <w:shd w:val="clear" w:color="auto" w:fill="FFFFFF"/>
        </w:rPr>
        <w:t>水系清淤</w:t>
      </w:r>
      <w:r>
        <w:rPr>
          <w:rFonts w:ascii="宋体" w:hAnsi="宋体" w:eastAsia="宋体" w:cs="宋体"/>
          <w:kern w:val="2"/>
          <w:sz w:val="24"/>
          <w:highlight w:val="none"/>
          <w:shd w:val="clear" w:color="auto" w:fill="FFFFFF"/>
        </w:rPr>
        <w:t>169512.00立方米，黑臭水体治理24216.00</w:t>
      </w:r>
      <w:r>
        <w:rPr>
          <w:rFonts w:hint="eastAsia" w:ascii="宋体" w:hAnsi="宋体" w:eastAsia="宋体" w:cs="宋体"/>
          <w:kern w:val="2"/>
          <w:sz w:val="24"/>
          <w:highlight w:val="none"/>
          <w:shd w:val="clear" w:color="auto" w:fill="FFFFFF"/>
        </w:rPr>
        <w:t>米</w:t>
      </w:r>
      <w:r>
        <w:rPr>
          <w:rFonts w:ascii="宋体" w:hAnsi="宋体" w:eastAsia="宋体" w:cs="宋体"/>
          <w:kern w:val="2"/>
          <w:sz w:val="24"/>
          <w:highlight w:val="none"/>
          <w:shd w:val="clear" w:color="auto" w:fill="FFFFFF"/>
        </w:rPr>
        <w:t>，</w:t>
      </w:r>
      <w:r>
        <w:rPr>
          <w:rFonts w:hint="eastAsia" w:ascii="宋体" w:hAnsi="宋体" w:eastAsia="宋体" w:cs="宋体"/>
          <w:kern w:val="2"/>
          <w:sz w:val="24"/>
          <w:highlight w:val="none"/>
          <w:shd w:val="clear" w:color="auto" w:fill="FFFFFF"/>
        </w:rPr>
        <w:t>道路两侧绿化提升</w:t>
      </w:r>
      <w:r>
        <w:rPr>
          <w:rFonts w:ascii="宋体" w:hAnsi="宋体" w:eastAsia="宋体" w:cs="宋体"/>
          <w:kern w:val="2"/>
          <w:sz w:val="24"/>
          <w:highlight w:val="none"/>
          <w:shd w:val="clear" w:color="auto" w:fill="FFFFFF"/>
        </w:rPr>
        <w:t>81365.76平方米，</w:t>
      </w:r>
      <w:r>
        <w:rPr>
          <w:rFonts w:hint="eastAsia" w:ascii="宋体" w:hAnsi="宋体" w:eastAsia="宋体" w:cs="宋体"/>
          <w:kern w:val="2"/>
          <w:sz w:val="24"/>
          <w:highlight w:val="none"/>
          <w:shd w:val="clear" w:color="auto" w:fill="FFFFFF"/>
        </w:rPr>
        <w:t>亮化工程7项，节点景观打造21项，村庄景观美化</w:t>
      </w:r>
      <w:r>
        <w:rPr>
          <w:rFonts w:ascii="宋体" w:hAnsi="宋体" w:eastAsia="宋体" w:cs="宋体"/>
          <w:kern w:val="2"/>
          <w:sz w:val="24"/>
          <w:highlight w:val="none"/>
          <w:shd w:val="clear" w:color="auto" w:fill="FFFFFF"/>
        </w:rPr>
        <w:t>41167.20平方米</w:t>
      </w:r>
      <w:r>
        <w:rPr>
          <w:rFonts w:hint="eastAsia" w:ascii="宋体" w:hAnsi="宋体" w:eastAsia="宋体" w:cs="宋体"/>
          <w:kern w:val="2"/>
          <w:sz w:val="24"/>
          <w:highlight w:val="none"/>
          <w:shd w:val="clear" w:color="auto" w:fill="FFFFFF"/>
        </w:rPr>
        <w:t>。</w:t>
      </w:r>
    </w:p>
    <w:p w14:paraId="4A64F0A6">
      <w:pPr>
        <w:widowControl w:val="0"/>
        <w:spacing w:line="460" w:lineRule="exact"/>
        <w:jc w:val="both"/>
        <w:rPr>
          <w:rFonts w:ascii="宋体" w:hAnsi="宋体" w:eastAsia="宋体" w:cs="宋体"/>
          <w:b/>
          <w:kern w:val="2"/>
          <w:sz w:val="24"/>
          <w:highlight w:val="none"/>
        </w:rPr>
      </w:pPr>
      <w:r>
        <w:rPr>
          <w:rFonts w:hint="eastAsia" w:ascii="宋体" w:hAnsi="宋体" w:eastAsia="宋体" w:cs="宋体"/>
          <w:b/>
          <w:kern w:val="2"/>
          <w:sz w:val="24"/>
          <w:highlight w:val="none"/>
        </w:rPr>
        <w:t>五、项目实施要求</w:t>
      </w:r>
    </w:p>
    <w:p w14:paraId="41548F85">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1、技术要求：严格依据国家、省市等相关人居环境整治提升等相关规范标准及《盐城市国民经济和社会发展第十四个五年规划和二○三五年远景目标纲要》、《盐城市</w:t>
      </w:r>
      <w:r>
        <w:rPr>
          <w:rFonts w:ascii="宋体" w:hAnsi="宋体" w:eastAsia="宋体" w:cs="宋体"/>
          <w:kern w:val="2"/>
          <w:sz w:val="24"/>
          <w:highlight w:val="none"/>
          <w:shd w:val="clear" w:color="auto" w:fill="FFFFFF"/>
        </w:rPr>
        <w:t>“</w:t>
      </w:r>
      <w:r>
        <w:rPr>
          <w:rFonts w:hint="eastAsia" w:ascii="宋体" w:hAnsi="宋体" w:eastAsia="宋体" w:cs="宋体"/>
          <w:kern w:val="2"/>
          <w:sz w:val="24"/>
          <w:highlight w:val="none"/>
          <w:shd w:val="clear" w:color="auto" w:fill="FFFFFF"/>
        </w:rPr>
        <w:t>十四五</w:t>
      </w:r>
      <w:r>
        <w:rPr>
          <w:rFonts w:ascii="宋体" w:hAnsi="宋体" w:eastAsia="宋体" w:cs="宋体"/>
          <w:kern w:val="2"/>
          <w:sz w:val="24"/>
          <w:highlight w:val="none"/>
          <w:shd w:val="clear" w:color="auto" w:fill="FFFFFF"/>
        </w:rPr>
        <w:t>”</w:t>
      </w:r>
      <w:r>
        <w:rPr>
          <w:rFonts w:hint="eastAsia" w:ascii="宋体" w:hAnsi="宋体" w:eastAsia="宋体" w:cs="宋体"/>
          <w:kern w:val="2"/>
          <w:sz w:val="24"/>
          <w:highlight w:val="none"/>
          <w:shd w:val="clear" w:color="auto" w:fill="FFFFFF"/>
        </w:rPr>
        <w:t>农村人居环境整治提升行动实施方案》等文件实施方案要求执行。</w:t>
      </w:r>
    </w:p>
    <w:p w14:paraId="20BD30AA">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2、环境保护</w:t>
      </w:r>
    </w:p>
    <w:p w14:paraId="5555006E">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2.1加强整治实施期管理，严格按照有关标准执行环保措施，不得产生环境污染。实施期内整治拆除、场地清理等符合《中华人民共和国环境保护法》、《环境空气质量标准》等有关法律法规，在项目实施过程中对排除的污染物应采取必要的措施，使之达到国家规定的标准。</w:t>
      </w:r>
    </w:p>
    <w:p w14:paraId="4777577C">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2.2整治提升过程中产生的垃圾等，采取相应的处理措施，符合《城市建筑垃圾和工程渣土管理办法》和环卫部门要求。</w:t>
      </w:r>
    </w:p>
    <w:p w14:paraId="098311B3">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2.3落实绿化指标，保护、管理好项目内各种植物，减少对周围生态环境影响。项目竣工后，需经当地生态环境部门验收合格。</w:t>
      </w:r>
    </w:p>
    <w:p w14:paraId="1672E530">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3、组织机构</w:t>
      </w:r>
    </w:p>
    <w:p w14:paraId="0C3EF87A">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中标项目实施单位应建立专门的实施团队，成立专门项目部，派遣采购人认可的经验丰富的项目管理人员和专业技术人员。</w:t>
      </w:r>
    </w:p>
    <w:p w14:paraId="71B8AC4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4、项目进度计划</w:t>
      </w:r>
    </w:p>
    <w:p w14:paraId="1788559B">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本项目内容繁多，统筹安排，制定详细的总体进度计划，列出进度控制点，同时制定专业项目进度计划，合理安排项目周期，分项实施，加快进度。</w:t>
      </w:r>
    </w:p>
    <w:p w14:paraId="1226B126">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项目涉及部门众多，协调工作量巨大，中标项目实施单位自行统筹协调相关部门关系，合理安排工期确保项目进度不受影响。</w:t>
      </w:r>
    </w:p>
    <w:p w14:paraId="1A94B1FE">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5、安全控制</w:t>
      </w:r>
    </w:p>
    <w:p w14:paraId="3042C38B">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在项目整治提升实施过程中，采取安全措施坚持“安全第一、预防为主”的方针，遵守安全生产法律、法规的规定，保证整治实施期安全生产，依法承担安全生产责任。 避免发生安全生产事故。如发生安全生产事故的，自行承担相应的法律责任。</w:t>
      </w:r>
    </w:p>
    <w:p w14:paraId="66308A43">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中标人应遵守国家和盐城市、盐城经济技术开发区有关安全文明措施的有关规定。如果由于中标人未能对安全文明生产采取必要的措施而导致发生与此有关的人身伤亡、罚款、索赔、损失补偿诉讼及其他责任，本单位不承担任何责任。</w:t>
      </w:r>
    </w:p>
    <w:p w14:paraId="1ADC0BE5">
      <w:pPr>
        <w:widowControl w:val="0"/>
        <w:spacing w:line="460" w:lineRule="exact"/>
        <w:jc w:val="both"/>
        <w:rPr>
          <w:rFonts w:ascii="宋体" w:hAnsi="宋体" w:eastAsia="宋体" w:cs="宋体"/>
          <w:b/>
          <w:color w:val="000000"/>
          <w:kern w:val="2"/>
          <w:sz w:val="28"/>
          <w:szCs w:val="28"/>
          <w:highlight w:val="none"/>
        </w:rPr>
      </w:pPr>
      <w:r>
        <w:rPr>
          <w:rFonts w:hint="eastAsia" w:ascii="宋体" w:hAnsi="宋体" w:eastAsia="宋体" w:cs="宋体"/>
          <w:b/>
          <w:kern w:val="2"/>
          <w:sz w:val="24"/>
          <w:highlight w:val="none"/>
        </w:rPr>
        <w:t>六、</w:t>
      </w:r>
      <w:r>
        <w:rPr>
          <w:rFonts w:hint="eastAsia" w:ascii="宋体" w:hAnsi="宋体" w:eastAsia="宋体" w:cs="宋体"/>
          <w:b/>
          <w:color w:val="000000"/>
          <w:kern w:val="2"/>
          <w:sz w:val="24"/>
          <w:highlight w:val="none"/>
        </w:rPr>
        <w:t>自然条件及</w:t>
      </w:r>
      <w:r>
        <w:rPr>
          <w:rFonts w:hint="eastAsia" w:ascii="宋体" w:hAnsi="宋体" w:eastAsia="宋体" w:cs="宋体"/>
          <w:b/>
          <w:bCs/>
          <w:color w:val="000000"/>
          <w:kern w:val="2"/>
          <w:sz w:val="24"/>
          <w:highlight w:val="none"/>
        </w:rPr>
        <w:t>踏勘现场</w:t>
      </w:r>
    </w:p>
    <w:p w14:paraId="414B6FF5">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b/>
          <w:bCs/>
          <w:kern w:val="2"/>
          <w:sz w:val="24"/>
          <w:highlight w:val="none"/>
          <w:shd w:val="clear" w:color="auto" w:fill="FFFFFF"/>
        </w:rPr>
        <w:t>1、现场自然条件：要求投标人对项目现场和周围环境进行实地踏勘，以了解现场环境、技术要求及相关服务，获取有关编制投标文件和签订合同所需的各项资料，投标人应承担现场踏勘的责任和风险，费用由投标人自己承担。成交后不得以未踏勘现场或不了解现场为由提出任何增加费用的要求。</w:t>
      </w:r>
    </w:p>
    <w:p w14:paraId="6EFD95C4">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现场踏勘：自行踏勘，投标人应先到现场踏勘以充分了解项目位置、内部现状、进出场限制、行车干扰及任何其它足以影响服务报价的情况，任何因忽视上述情况而导致的索赔或工期延长申请将不获批准，踏勘现场费用自理。</w:t>
      </w:r>
    </w:p>
    <w:p w14:paraId="5C7D02BC">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2.1 投标人自行对现场进行踏勘，以获取编制投标文件所需的现场信息资料。</w:t>
      </w:r>
    </w:p>
    <w:p w14:paraId="220E2EE1">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2.2 投标人对本招标文件所作出的理解、推论和解释由其自己负责。</w:t>
      </w:r>
    </w:p>
    <w:p w14:paraId="597CC508">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2.3 由于现场踏勘没有进行或者不详细所导致的一切问题均由投标人自行负责。</w:t>
      </w:r>
    </w:p>
    <w:p w14:paraId="4E28ECA8">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2.4 投标人应承担现场踏勘的责任和风险，现场踏勘费用由投标人自己承担。</w:t>
      </w:r>
    </w:p>
    <w:p w14:paraId="5B0A2484">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七、投标报价</w:t>
      </w:r>
    </w:p>
    <w:p w14:paraId="4285504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1、投标人应对现场进行认真勘察，根据现场现状及限制性因素向采购人查询，并自主报价，提供分项价格表。报价包含完成项目的所有内容，采购人不再支付报价以外的任何费用。</w:t>
      </w:r>
    </w:p>
    <w:p w14:paraId="754DF7C7">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2、投标人的投标行为视为已充分调查、了解、核实场地现状，并同意接受而准备履约合同，不得转包和分包。</w:t>
      </w:r>
    </w:p>
    <w:p w14:paraId="6C0ABB99">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八、付款方式</w:t>
      </w:r>
    </w:p>
    <w:p w14:paraId="2F9847EC">
      <w:pPr>
        <w:widowControl w:val="0"/>
        <w:spacing w:line="460" w:lineRule="exact"/>
        <w:ind w:firstLine="480" w:firstLineChars="200"/>
        <w:rPr>
          <w:rFonts w:hint="eastAsia"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合同预付款的比例为30%，合同签订生效后，甲方在10个工作日内将预付款支付到合同约定的乙方账户；乙方项目完成，经甲方审查验收认可后15个工作日内，支付至合同总金额的50%，项目满两年后经甲方审查合格后，甲方在10个工作日内一次性支付剩余款项。</w:t>
      </w:r>
    </w:p>
    <w:p w14:paraId="75725262">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九、实施方案</w:t>
      </w:r>
    </w:p>
    <w:p w14:paraId="098231DC">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投标人应根据采购需求和本项目实际，制订相应的实施方案至少包含内容：</w:t>
      </w:r>
    </w:p>
    <w:p w14:paraId="1CDC0C0C">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1、对项目的理解分析，各投标人是否能正确理解本项目设立背景、研究主要内容及相关政策，对项目的重点、难点的理解及如何采用合理的措施保证项目的顺利完成。</w:t>
      </w:r>
    </w:p>
    <w:p w14:paraId="4E93F160">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2、项目建设管理方案包括但不限于（1、编制依据、原则、工程概况等；2、总体布置及工期安排、技术方案等）。</w:t>
      </w:r>
    </w:p>
    <w:p w14:paraId="558502BB">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3、人员培训方案包括但不限于（1、安全保证体系、健全的安全管理制度及安全技术交底措施等；2、人员的安全管理措施、安全操作规程等；3、人员安全教育培训措施等）。</w:t>
      </w:r>
    </w:p>
    <w:p w14:paraId="5B76F493">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 xml:space="preserve">4、进度控制方案包括但不限于（1、计划总体说明，计划进度目标等；2、项目总进度计划表（图），分期（分批）实施计划等；3、实施计划、实施日期及里程碑节点等）。     </w:t>
      </w:r>
    </w:p>
    <w:p w14:paraId="1F1954B2">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5、质量控制方案包括但不限于（1.能够采取多种有效的质量控制方法；2.能够指出建设过程中易出现的质量通病，具有有效的处 理措施；3.制定的旁站质量控制措施等）。</w:t>
      </w:r>
    </w:p>
    <w:p w14:paraId="1B27FF0E">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6、安全应急事件处理预案包括但不限于：1、应急事件处理预案总则（说明编制预案的目的、工作原则、编制依据、适用范围等）；2、应急响应（信息共享和处理，通讯，指挥和协调，紧急处置，应急人员的安全防护，群众的安全防护，社会力量动员与参与，事故调查分析、检测与后果评估等）；3、队伍管理（应急人员名单及联系电话、应急设备车辆等）。</w:t>
      </w:r>
    </w:p>
    <w:p w14:paraId="66D3B0AD">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7、成果质量保障和后续服务保障，针对本项目制定后续服务方案（如后期保修及技术服务计划、质量回访措施等）。</w:t>
      </w:r>
    </w:p>
    <w:p w14:paraId="7118A7B4">
      <w:pPr>
        <w:widowControl w:val="0"/>
        <w:spacing w:line="460" w:lineRule="exact"/>
        <w:rPr>
          <w:rFonts w:ascii="宋体" w:hAnsi="宋体" w:eastAsia="宋体" w:cs="宋体"/>
          <w:b/>
          <w:kern w:val="2"/>
          <w:sz w:val="24"/>
        </w:rPr>
      </w:pPr>
      <w:r>
        <w:rPr>
          <w:rFonts w:hint="eastAsia" w:ascii="宋体" w:hAnsi="宋体" w:eastAsia="宋体" w:cs="宋体"/>
          <w:b/>
          <w:kern w:val="2"/>
          <w:sz w:val="24"/>
        </w:rPr>
        <w:t>十、特别说明</w:t>
      </w:r>
    </w:p>
    <w:p w14:paraId="7909C6D0">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（1）本标不允许分包、转包，否则不作为中标候选人或中标资格被取消。</w:t>
      </w:r>
    </w:p>
    <w:p w14:paraId="2E2D9056">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（2）本项目报价含完成项目内容的一切费用，投标人应综合考虑在投标报价中。</w:t>
      </w:r>
      <w:r>
        <w:rPr>
          <w:rFonts w:hint="eastAsia" w:ascii="宋体" w:hAnsi="宋体" w:eastAsia="宋体" w:cs="宋体"/>
          <w:kern w:val="2"/>
          <w:sz w:val="24"/>
          <w:shd w:val="clear" w:color="auto" w:fill="FFFFFF"/>
        </w:rPr>
        <w:t>项目实施过程中所有事宜须由中标单位自行协调解决。</w:t>
      </w:r>
    </w:p>
    <w:p w14:paraId="53ACF906">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（3）本次招标不接受选择性报价。</w:t>
      </w:r>
    </w:p>
    <w:p w14:paraId="64814703">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（4）资格后审：在评审时，对磋商供应商的响应文件中资格性、符合性进行审查，确定供应商是否具备投标资格以及是否具备中标资格。</w:t>
      </w:r>
    </w:p>
    <w:p w14:paraId="7439288D">
      <w:pPr>
        <w:widowControl w:val="0"/>
        <w:spacing w:line="460" w:lineRule="exact"/>
        <w:ind w:firstLine="480" w:firstLineChars="200"/>
        <w:jc w:val="both"/>
        <w:rPr>
          <w:rFonts w:ascii="宋体" w:hAnsi="宋体" w:eastAsia="宋体" w:cs="宋体"/>
          <w:sz w:val="24"/>
        </w:rPr>
      </w:pPr>
      <w:r>
        <w:rPr>
          <w:rFonts w:hint="eastAsia" w:ascii="宋体" w:hAnsi="宋体" w:eastAsia="宋体" w:cs="宋体"/>
          <w:bCs/>
          <w:sz w:val="24"/>
        </w:rPr>
        <w:t>（5）投标人如未能在承诺时间内提供服务，采购人有权没收其履约保证金作为预定的损害赔偿而非罚款。</w:t>
      </w:r>
      <w:r>
        <w:rPr>
          <w:rFonts w:hint="eastAsia" w:ascii="宋体" w:hAnsi="宋体" w:eastAsia="宋体" w:cs="宋体"/>
          <w:sz w:val="24"/>
        </w:rPr>
        <w:t> </w:t>
      </w:r>
    </w:p>
    <w:p w14:paraId="7C65D663">
      <w:pPr>
        <w:widowControl w:val="0"/>
        <w:spacing w:line="460" w:lineRule="exact"/>
        <w:ind w:firstLine="480"/>
        <w:jc w:val="both"/>
        <w:rPr>
          <w:rFonts w:ascii="宋体" w:hAnsi="宋体" w:eastAsia="宋体" w:cs="宋体"/>
          <w:bCs/>
          <w:sz w:val="24"/>
        </w:rPr>
      </w:pPr>
      <w:r>
        <w:rPr>
          <w:rFonts w:hint="eastAsia" w:ascii="宋体" w:hAnsi="宋体" w:eastAsia="宋体" w:cs="宋体"/>
          <w:bCs/>
          <w:sz w:val="24"/>
        </w:rPr>
        <w:t>（6）</w:t>
      </w:r>
      <w:r>
        <w:rPr>
          <w:rFonts w:hint="eastAsia" w:ascii="Calibri" w:hAnsi="Calibri" w:eastAsia="宋体" w:cs="Times New Roman"/>
          <w:kern w:val="2"/>
          <w:sz w:val="24"/>
          <w:shd w:val="clear" w:color="auto" w:fill="FFFFFF"/>
        </w:rPr>
        <w:t>对本项目供应商资格要求、项目需求、评分标准等的质疑由采购单位负责答复；采购单位具有项目的解释权，质疑函和答复须同时报采购代理机构备案管理。</w:t>
      </w:r>
    </w:p>
    <w:p w14:paraId="19AE21EE">
      <w:pPr>
        <w:widowControl w:val="0"/>
        <w:spacing w:line="460" w:lineRule="exact"/>
        <w:ind w:firstLine="480"/>
        <w:jc w:val="both"/>
        <w:rPr>
          <w:rFonts w:ascii="宋体" w:hAnsi="宋体" w:eastAsia="宋体" w:cs="宋体"/>
          <w:kern w:val="2"/>
        </w:rPr>
      </w:pPr>
      <w:r>
        <w:rPr>
          <w:rFonts w:hint="eastAsia" w:ascii="宋体" w:hAnsi="宋体" w:eastAsia="宋体" w:cs="宋体"/>
          <w:bCs/>
          <w:sz w:val="24"/>
        </w:rPr>
        <w:t>（7）中标单位除按相关规定与采购方签订服务合同，必须服从招标方的监管考核。</w:t>
      </w:r>
    </w:p>
    <w:p w14:paraId="01481FD3">
      <w:pPr>
        <w:widowControl w:val="0"/>
        <w:spacing w:line="500" w:lineRule="exact"/>
        <w:rPr>
          <w:rFonts w:ascii="宋体" w:hAnsi="宋体" w:eastAsia="宋体" w:cs="宋体"/>
          <w:b/>
          <w:kern w:val="2"/>
          <w:sz w:val="24"/>
        </w:rPr>
      </w:pPr>
      <w:r>
        <w:rPr>
          <w:rFonts w:hint="eastAsia" w:ascii="宋体" w:hAnsi="宋体" w:eastAsia="宋体" w:cs="宋体"/>
          <w:b/>
          <w:kern w:val="2"/>
          <w:sz w:val="24"/>
        </w:rPr>
        <w:t>十一、采购标的对应的中小企业划分标准所属行业一览表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656"/>
        <w:gridCol w:w="3579"/>
      </w:tblGrid>
      <w:tr w14:paraId="22D3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7" w:type="dxa"/>
            <w:vAlign w:val="center"/>
          </w:tcPr>
          <w:p w14:paraId="491C88A4">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序号</w:t>
            </w:r>
          </w:p>
        </w:tc>
        <w:tc>
          <w:tcPr>
            <w:tcW w:w="3656" w:type="dxa"/>
            <w:vAlign w:val="center"/>
          </w:tcPr>
          <w:p w14:paraId="0920C79E">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采购标的</w:t>
            </w:r>
          </w:p>
        </w:tc>
        <w:tc>
          <w:tcPr>
            <w:tcW w:w="3579" w:type="dxa"/>
            <w:vAlign w:val="center"/>
          </w:tcPr>
          <w:p w14:paraId="2C0DF5F0">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对应中小企业划分标准所属行业</w:t>
            </w:r>
          </w:p>
        </w:tc>
      </w:tr>
      <w:tr w14:paraId="6F5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7" w:type="dxa"/>
            <w:vAlign w:val="center"/>
          </w:tcPr>
          <w:p w14:paraId="261E67F7">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1</w:t>
            </w:r>
          </w:p>
        </w:tc>
        <w:tc>
          <w:tcPr>
            <w:tcW w:w="3656" w:type="dxa"/>
            <w:vAlign w:val="center"/>
          </w:tcPr>
          <w:p w14:paraId="27457FA6">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盐城经济技术开发区新城街道2025年人居环境综合整治项目</w:t>
            </w:r>
          </w:p>
        </w:tc>
        <w:tc>
          <w:tcPr>
            <w:tcW w:w="3579" w:type="dxa"/>
            <w:vAlign w:val="center"/>
          </w:tcPr>
          <w:p w14:paraId="4B3E8B9D">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其他未列明行业</w:t>
            </w:r>
          </w:p>
        </w:tc>
      </w:tr>
    </w:tbl>
    <w:p w14:paraId="27D629BB">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A665E"/>
    <w:rsid w:val="39F97CAF"/>
    <w:rsid w:val="6C661592"/>
    <w:rsid w:val="6F2A665E"/>
    <w:rsid w:val="709C35CE"/>
    <w:rsid w:val="7ADB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unhideWhenUsed/>
    <w:qFormat/>
    <w:uiPriority w:val="99"/>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2025-11-26T07:28:00Z</dcterms:created>
  <dc:creator>上山打老虎</dc:creator>
  <cp:lastModifiedBy>上山打老虎</cp:lastModifiedBy>
  <dcterms:modified xsi:type="dcterms:W3CDTF">2025-11-26T07:35:25Z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C86CC638A6894D40884ED8E6229C9D23_11</vt:lpwstr>
  </property>
  <property fmtid="{D5CDD505-2E9C-101B-9397-08002B2CF9AE}" pid="4" name="KSOTemplateDocerSaveRecord">
    <vt:lpwstr>eyJoZGlkIjoiZTc1YTQ3ZjBlMTQ5OWE1NTZhNTJkZWViYjk0YzZlZTAiLCJ1c2VySWQiOiIyNjQ2MzcxMTIifQ==</vt:lpwstr>
  </property>
</Properties>
</file>