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Ansi="宋体"/>
          <w:b/>
          <w:sz w:val="44"/>
          <w:szCs w:val="44"/>
        </w:rPr>
      </w:pPr>
      <w:r>
        <w:rPr>
          <w:rFonts w:hint="eastAsia" w:hAnsi="宋体"/>
          <w:b/>
          <w:sz w:val="44"/>
          <w:szCs w:val="44"/>
        </w:rPr>
        <w:t>盐城经济技术开发区</w:t>
      </w:r>
      <w:r>
        <w:rPr>
          <w:rFonts w:hint="eastAsia" w:hAnsi="宋体"/>
          <w:b/>
          <w:sz w:val="44"/>
          <w:szCs w:val="44"/>
          <w:lang w:eastAsia="zh-CN"/>
        </w:rPr>
        <w:t>2020年夏季</w:t>
      </w:r>
      <w:r>
        <w:rPr>
          <w:rFonts w:hint="eastAsia" w:hAnsi="宋体"/>
          <w:b/>
          <w:sz w:val="44"/>
          <w:szCs w:val="44"/>
        </w:rPr>
        <w:t>秸秆机械化还田第三方核查项目</w:t>
      </w:r>
      <w:r>
        <w:rPr>
          <w:rFonts w:hAnsi="宋体"/>
          <w:b/>
          <w:sz w:val="44"/>
          <w:szCs w:val="44"/>
        </w:rPr>
        <w:t>核</w:t>
      </w:r>
      <w:r>
        <w:rPr>
          <w:rFonts w:hint="eastAsia" w:hAnsi="宋体"/>
          <w:b/>
          <w:sz w:val="44"/>
          <w:szCs w:val="44"/>
        </w:rPr>
        <w:t>查报告</w:t>
      </w:r>
    </w:p>
    <w:p>
      <w:pPr>
        <w:spacing w:line="240" w:lineRule="atLeast"/>
        <w:rPr>
          <w:sz w:val="28"/>
          <w:szCs w:val="28"/>
        </w:rPr>
      </w:pPr>
      <w:r>
        <w:rPr>
          <w:rFonts w:hint="eastAsia"/>
          <w:sz w:val="28"/>
          <w:szCs w:val="28"/>
        </w:rPr>
        <w:t>盐城经济技术开发区住房保障和建设局：</w:t>
      </w:r>
    </w:p>
    <w:p>
      <w:pPr>
        <w:ind w:firstLine="560"/>
        <w:jc w:val="left"/>
        <w:rPr>
          <w:sz w:val="28"/>
          <w:szCs w:val="28"/>
        </w:rPr>
      </w:pPr>
      <w:r>
        <w:rPr>
          <w:rFonts w:hint="eastAsia"/>
          <w:sz w:val="28"/>
          <w:szCs w:val="28"/>
        </w:rPr>
        <w:t>我公司接受贵局的委托，对盐城经济技术开发区申报的</w:t>
      </w:r>
      <w:r>
        <w:rPr>
          <w:rFonts w:hint="eastAsia"/>
          <w:sz w:val="28"/>
          <w:szCs w:val="28"/>
          <w:lang w:eastAsia="zh-CN"/>
        </w:rPr>
        <w:t>2020年夏季</w:t>
      </w:r>
      <w:r>
        <w:rPr>
          <w:rFonts w:hint="eastAsia"/>
          <w:sz w:val="28"/>
          <w:szCs w:val="28"/>
        </w:rPr>
        <w:t>秸秆机械化还田作业情况进行核查。我公司依据《20</w:t>
      </w:r>
      <w:r>
        <w:rPr>
          <w:rFonts w:hint="eastAsia"/>
          <w:sz w:val="28"/>
          <w:szCs w:val="28"/>
          <w:lang w:val="en-US" w:eastAsia="zh-CN"/>
        </w:rPr>
        <w:t>20</w:t>
      </w:r>
      <w:r>
        <w:rPr>
          <w:rFonts w:hint="eastAsia"/>
          <w:sz w:val="28"/>
          <w:szCs w:val="28"/>
        </w:rPr>
        <w:t>年全省秸秆机械化还田实施办法》、省政府办公厅《关于推进政府购买公共服务工作指导意见的通知》（苏政办〔2013〕175号）、省农机局《2014年秸秆机械化还田作业补助第三方核查工作指导意见（试行）》（苏农机科〔2014〕6号）、《盐城经济技术开发区稻麦秸秆机械化还田技术路线及作业标准》等文件规定进行了20</w:t>
      </w:r>
      <w:r>
        <w:rPr>
          <w:rFonts w:hint="eastAsia"/>
          <w:sz w:val="28"/>
          <w:szCs w:val="28"/>
          <w:lang w:val="en-US" w:eastAsia="zh-CN"/>
        </w:rPr>
        <w:t>20</w:t>
      </w:r>
      <w:r>
        <w:rPr>
          <w:rFonts w:hint="eastAsia"/>
          <w:sz w:val="28"/>
          <w:szCs w:val="28"/>
        </w:rPr>
        <w:t>年盐城经济技术开发区</w:t>
      </w:r>
      <w:r>
        <w:rPr>
          <w:rFonts w:hint="eastAsia"/>
          <w:sz w:val="28"/>
          <w:szCs w:val="28"/>
          <w:lang w:eastAsia="zh-CN"/>
        </w:rPr>
        <w:t>夏季</w:t>
      </w:r>
      <w:r>
        <w:rPr>
          <w:rFonts w:hint="eastAsia"/>
          <w:sz w:val="28"/>
          <w:szCs w:val="28"/>
        </w:rPr>
        <w:t>秸秆机械化还田第三方核查工作。主要是根据委托方提供的相关资料，制定切实可行的核查方案，利用科学核查手段，对</w:t>
      </w:r>
      <w:r>
        <w:rPr>
          <w:rFonts w:hint="eastAsia"/>
          <w:sz w:val="28"/>
          <w:szCs w:val="28"/>
          <w:lang w:eastAsia="zh-CN"/>
        </w:rPr>
        <w:t>2020年夏季</w:t>
      </w:r>
      <w:r>
        <w:rPr>
          <w:rFonts w:hint="eastAsia"/>
          <w:sz w:val="28"/>
          <w:szCs w:val="28"/>
        </w:rPr>
        <w:t>秸秆机械化还田的作业补助对象资格及其还田机械配套情况、申报还田作业补助面积的真实准确性、作业标准执行情况和实际种植户对农户还田作业满意度等情况进行核查并出具核查意见。</w:t>
      </w:r>
    </w:p>
    <w:p>
      <w:pPr>
        <w:ind w:firstLine="551" w:firstLineChars="196"/>
        <w:jc w:val="left"/>
        <w:rPr>
          <w:b/>
          <w:sz w:val="28"/>
          <w:szCs w:val="28"/>
        </w:rPr>
      </w:pPr>
      <w:r>
        <w:rPr>
          <w:rFonts w:hint="eastAsia"/>
          <w:b/>
          <w:sz w:val="28"/>
          <w:szCs w:val="28"/>
        </w:rPr>
        <w:t>一、项目基本情况</w:t>
      </w:r>
    </w:p>
    <w:p>
      <w:pPr>
        <w:ind w:firstLine="560"/>
        <w:jc w:val="left"/>
        <w:rPr>
          <w:sz w:val="28"/>
          <w:szCs w:val="28"/>
        </w:rPr>
      </w:pPr>
      <w:r>
        <w:rPr>
          <w:rFonts w:hint="eastAsia"/>
          <w:sz w:val="28"/>
          <w:szCs w:val="28"/>
        </w:rPr>
        <w:t>盐城经济技术开发区（辖步凤镇，新城街道）</w:t>
      </w:r>
      <w:r>
        <w:rPr>
          <w:rFonts w:hint="eastAsia"/>
          <w:sz w:val="28"/>
          <w:szCs w:val="28"/>
          <w:lang w:eastAsia="zh-CN"/>
        </w:rPr>
        <w:t>2020年夏季</w:t>
      </w:r>
      <w:r>
        <w:rPr>
          <w:rFonts w:hint="eastAsia"/>
          <w:sz w:val="28"/>
          <w:szCs w:val="28"/>
        </w:rPr>
        <w:t>申报秸秆机械化还田作业面积</w:t>
      </w:r>
      <w:r>
        <w:rPr>
          <w:rFonts w:hint="eastAsia"/>
          <w:color w:val="000000"/>
          <w:sz w:val="28"/>
          <w:szCs w:val="28"/>
          <w:lang w:eastAsia="zh-CN"/>
        </w:rPr>
        <w:t>93155.31</w:t>
      </w:r>
      <w:r>
        <w:rPr>
          <w:rFonts w:hint="eastAsia"/>
          <w:sz w:val="28"/>
          <w:szCs w:val="28"/>
        </w:rPr>
        <w:t>亩，涉</w:t>
      </w:r>
      <w:r>
        <w:rPr>
          <w:rFonts w:hint="eastAsia"/>
          <w:color w:val="000000"/>
          <w:sz w:val="28"/>
          <w:szCs w:val="28"/>
        </w:rPr>
        <w:t>及</w:t>
      </w:r>
      <w:r>
        <w:rPr>
          <w:rFonts w:hint="eastAsia"/>
          <w:sz w:val="28"/>
          <w:szCs w:val="28"/>
        </w:rPr>
        <w:t>2</w:t>
      </w:r>
      <w:r>
        <w:rPr>
          <w:rFonts w:hint="eastAsia"/>
          <w:sz w:val="28"/>
          <w:szCs w:val="28"/>
          <w:lang w:val="en-US" w:eastAsia="zh-CN"/>
        </w:rPr>
        <w:t>1</w:t>
      </w:r>
      <w:r>
        <w:rPr>
          <w:rFonts w:hint="eastAsia"/>
          <w:sz w:val="28"/>
          <w:szCs w:val="28"/>
        </w:rPr>
        <w:t>个村（居委会）</w:t>
      </w:r>
    </w:p>
    <w:p>
      <w:pPr>
        <w:ind w:firstLine="560"/>
        <w:jc w:val="left"/>
        <w:rPr>
          <w:sz w:val="28"/>
          <w:szCs w:val="28"/>
        </w:rPr>
      </w:pPr>
      <w:r>
        <w:rPr>
          <w:rFonts w:hint="eastAsia"/>
          <w:sz w:val="28"/>
          <w:szCs w:val="28"/>
        </w:rPr>
        <w:t>其中，步凤镇实施还田作业的实际种植户共涉及1</w:t>
      </w:r>
      <w:r>
        <w:rPr>
          <w:rFonts w:hint="eastAsia"/>
          <w:sz w:val="28"/>
          <w:szCs w:val="28"/>
          <w:lang w:val="en-US" w:eastAsia="zh-CN"/>
        </w:rPr>
        <w:t>8</w:t>
      </w:r>
      <w:r>
        <w:rPr>
          <w:rFonts w:hint="eastAsia"/>
          <w:sz w:val="28"/>
          <w:szCs w:val="28"/>
        </w:rPr>
        <w:t>个村，申报面积84223.64亩；新城街道实施还田作业的实际种植户共涉及</w:t>
      </w:r>
      <w:r>
        <w:rPr>
          <w:rFonts w:hint="eastAsia"/>
          <w:sz w:val="28"/>
          <w:szCs w:val="28"/>
          <w:lang w:val="en-US" w:eastAsia="zh-CN"/>
        </w:rPr>
        <w:t>3</w:t>
      </w:r>
      <w:r>
        <w:rPr>
          <w:rFonts w:hint="eastAsia"/>
          <w:sz w:val="28"/>
          <w:szCs w:val="28"/>
        </w:rPr>
        <w:t>个村，申报面积8931.67亩；明细如下：</w:t>
      </w:r>
    </w:p>
    <w:p>
      <w:pPr>
        <w:ind w:firstLine="560"/>
        <w:jc w:val="left"/>
        <w:rPr>
          <w:sz w:val="28"/>
          <w:szCs w:val="28"/>
        </w:rPr>
      </w:pPr>
    </w:p>
    <w:tbl>
      <w:tblPr>
        <w:tblStyle w:val="5"/>
        <w:tblW w:w="8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864"/>
        <w:gridCol w:w="1866"/>
        <w:gridCol w:w="1527"/>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60" w:type="dxa"/>
            <w:vAlign w:val="center"/>
          </w:tcPr>
          <w:p>
            <w:pPr>
              <w:widowControl/>
              <w:rPr>
                <w:rFonts w:ascii="宋体" w:hAnsi="宋体" w:cs="宋体"/>
                <w:kern w:val="0"/>
                <w:sz w:val="20"/>
                <w:szCs w:val="20"/>
              </w:rPr>
            </w:pPr>
            <w:r>
              <w:rPr>
                <w:rFonts w:hint="eastAsia" w:ascii="宋体" w:hAnsi="宋体" w:cs="宋体"/>
                <w:kern w:val="0"/>
                <w:sz w:val="20"/>
                <w:szCs w:val="20"/>
              </w:rPr>
              <w:t>序号</w:t>
            </w:r>
          </w:p>
        </w:tc>
        <w:tc>
          <w:tcPr>
            <w:tcW w:w="1864" w:type="dxa"/>
            <w:vAlign w:val="center"/>
          </w:tcPr>
          <w:p>
            <w:pPr>
              <w:widowControl/>
              <w:jc w:val="center"/>
              <w:rPr>
                <w:rFonts w:ascii="宋体" w:hAnsi="宋体" w:cs="宋体"/>
                <w:kern w:val="0"/>
                <w:sz w:val="20"/>
                <w:szCs w:val="20"/>
              </w:rPr>
            </w:pPr>
            <w:r>
              <w:rPr>
                <w:rFonts w:hint="eastAsia" w:ascii="宋体" w:hAnsi="宋体" w:cs="宋体"/>
                <w:kern w:val="0"/>
                <w:sz w:val="20"/>
                <w:szCs w:val="20"/>
              </w:rPr>
              <w:t>农户姓名</w:t>
            </w:r>
          </w:p>
        </w:tc>
        <w:tc>
          <w:tcPr>
            <w:tcW w:w="3393" w:type="dxa"/>
            <w:gridSpan w:val="2"/>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作业地点（村、居）</w:t>
            </w:r>
          </w:p>
        </w:tc>
        <w:tc>
          <w:tcPr>
            <w:tcW w:w="2201" w:type="dxa"/>
            <w:vAlign w:val="center"/>
          </w:tcPr>
          <w:p>
            <w:pPr>
              <w:widowControl/>
              <w:rPr>
                <w:rFonts w:ascii="宋体" w:hAnsi="宋体" w:cs="宋体"/>
                <w:kern w:val="0"/>
                <w:sz w:val="20"/>
                <w:szCs w:val="20"/>
              </w:rPr>
            </w:pPr>
            <w:r>
              <w:rPr>
                <w:rFonts w:hint="eastAsia" w:ascii="宋体" w:hAnsi="宋体" w:cs="宋体"/>
                <w:kern w:val="0"/>
                <w:sz w:val="20"/>
                <w:szCs w:val="20"/>
              </w:rPr>
              <w:t>申报作业面积（亩）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18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步凤镇</w:t>
            </w:r>
          </w:p>
        </w:tc>
        <w:tc>
          <w:tcPr>
            <w:tcW w:w="33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兆顺</w:t>
            </w:r>
          </w:p>
        </w:tc>
        <w:tc>
          <w:tcPr>
            <w:tcW w:w="2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3504.94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18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仁智</w:t>
            </w:r>
          </w:p>
        </w:tc>
        <w:tc>
          <w:tcPr>
            <w:tcW w:w="2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9106.27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3</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伍新</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10111.74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4</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李坝</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7234.1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kern w:val="0"/>
                <w:szCs w:val="21"/>
              </w:rPr>
            </w:pPr>
            <w:r>
              <w:rPr>
                <w:rFonts w:hint="eastAsia"/>
                <w:kern w:val="0"/>
                <w:szCs w:val="21"/>
              </w:rPr>
              <w:t>5</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红升</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7619.42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6</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三龙</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5867.74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7</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新洼</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6717.16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8</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安龙</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4396.75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9</w:t>
            </w:r>
          </w:p>
        </w:tc>
        <w:tc>
          <w:tcPr>
            <w:tcW w:w="186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友谊</w:t>
            </w:r>
          </w:p>
        </w:tc>
        <w:tc>
          <w:tcPr>
            <w:tcW w:w="2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2579.1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10</w:t>
            </w:r>
          </w:p>
        </w:tc>
        <w:tc>
          <w:tcPr>
            <w:tcW w:w="18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友权</w:t>
            </w:r>
          </w:p>
        </w:tc>
        <w:tc>
          <w:tcPr>
            <w:tcW w:w="2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2692.78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11</w:t>
            </w:r>
          </w:p>
        </w:tc>
        <w:tc>
          <w:tcPr>
            <w:tcW w:w="1864" w:type="dxa"/>
            <w:tcBorders>
              <w:top w:val="nil"/>
              <w:left w:val="single" w:color="auto" w:sz="4" w:space="0"/>
              <w:bottom w:val="single" w:color="auto" w:sz="2"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nil"/>
              <w:left w:val="nil"/>
              <w:bottom w:val="single" w:color="auto" w:sz="2"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王姚</w:t>
            </w:r>
          </w:p>
        </w:tc>
        <w:tc>
          <w:tcPr>
            <w:tcW w:w="2201" w:type="dxa"/>
            <w:tcBorders>
              <w:top w:val="nil"/>
              <w:left w:val="nil"/>
              <w:bottom w:val="single" w:color="auto" w:sz="2"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4938.74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12</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烈士</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4869.7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13</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庆元</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4178.63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14</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袁坎</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5398.91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15</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前途</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2477.51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16</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清恩</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538.1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17</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伍龙</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408.71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18</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步凤镇</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板土</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1583.34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6117" w:type="dxa"/>
            <w:gridSpan w:val="4"/>
            <w:tcBorders>
              <w:top w:val="single" w:color="auto" w:sz="2"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rPr>
            </w:pPr>
            <w:r>
              <w:rPr>
                <w:rFonts w:ascii="宋体" w:hAnsi="宋体" w:cs="宋体"/>
                <w:b/>
                <w:color w:val="000000"/>
                <w:sz w:val="22"/>
                <w:szCs w:val="22"/>
              </w:rPr>
              <w:t>步凤镇合计</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hint="eastAsia"/>
                <w:color w:val="000000"/>
                <w:sz w:val="20"/>
                <w:szCs w:val="20"/>
              </w:rPr>
            </w:pPr>
            <w:r>
              <w:rPr>
                <w:rFonts w:hint="eastAsia" w:ascii="宋体" w:hAnsi="宋体" w:cs="宋体"/>
                <w:b/>
                <w:color w:val="000000"/>
                <w:sz w:val="22"/>
                <w:szCs w:val="22"/>
              </w:rPr>
              <w:t>84223.64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19</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新城街道</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蔡墩</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4230.6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20</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新城街道</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东滩</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21</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新城街道</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民生</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60" w:type="dxa"/>
            <w:tcBorders>
              <w:top w:val="single" w:color="auto" w:sz="2" w:space="0"/>
              <w:left w:val="single" w:color="auto" w:sz="4" w:space="0"/>
              <w:bottom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22</w:t>
            </w:r>
          </w:p>
        </w:tc>
        <w:tc>
          <w:tcPr>
            <w:tcW w:w="1864" w:type="dxa"/>
            <w:tcBorders>
              <w:top w:val="single" w:color="auto" w:sz="2"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lang w:val="en-US" w:eastAsia="zh-CN"/>
              </w:rPr>
              <w:t>新城街道</w:t>
            </w:r>
          </w:p>
        </w:tc>
        <w:tc>
          <w:tcPr>
            <w:tcW w:w="3393" w:type="dxa"/>
            <w:gridSpan w:val="2"/>
            <w:tcBorders>
              <w:top w:val="single" w:color="auto" w:sz="2"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val="en-US" w:eastAsia="zh-CN"/>
              </w:rPr>
              <w:t>农业公司</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2687.47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6117" w:type="dxa"/>
            <w:gridSpan w:val="4"/>
            <w:tcBorders>
              <w:top w:val="single" w:color="auto" w:sz="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b/>
                <w:color w:val="000000"/>
                <w:sz w:val="22"/>
                <w:szCs w:val="22"/>
                <w:lang w:val="en-US" w:eastAsia="zh-CN"/>
              </w:rPr>
              <w:t>新城街道</w:t>
            </w:r>
            <w:r>
              <w:rPr>
                <w:rFonts w:ascii="宋体" w:hAnsi="宋体" w:cs="宋体"/>
                <w:b/>
                <w:color w:val="000000"/>
                <w:sz w:val="22"/>
                <w:szCs w:val="22"/>
              </w:rPr>
              <w:t>合计</w:t>
            </w:r>
          </w:p>
        </w:tc>
        <w:tc>
          <w:tcPr>
            <w:tcW w:w="2201" w:type="dxa"/>
            <w:tcBorders>
              <w:top w:val="single" w:color="auto" w:sz="2"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ascii="宋体" w:hAnsi="宋体" w:cs="宋体"/>
                <w:b/>
                <w:color w:val="000000"/>
                <w:sz w:val="22"/>
                <w:szCs w:val="22"/>
                <w:lang w:val="en-US" w:eastAsia="zh-CN"/>
              </w:rPr>
              <w:t>8931.67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4590" w:type="dxa"/>
            <w:gridSpan w:val="3"/>
            <w:tcBorders>
              <w:top w:val="single" w:color="auto" w:sz="2" w:space="0"/>
              <w:left w:val="single" w:color="auto" w:sz="4" w:space="0"/>
              <w:bottom w:val="single" w:color="auto" w:sz="4" w:space="0"/>
              <w:right w:val="single" w:color="auto" w:sz="4" w:space="0"/>
            </w:tcBorders>
            <w:shd w:val="clear" w:color="auto" w:fill="auto"/>
            <w:vAlign w:val="center"/>
          </w:tcPr>
          <w:p>
            <w:pPr>
              <w:jc w:val="center"/>
              <w:rPr>
                <w:b/>
                <w:color w:val="000000"/>
                <w:sz w:val="22"/>
                <w:szCs w:val="22"/>
              </w:rPr>
            </w:pPr>
            <w:r>
              <w:rPr>
                <w:rFonts w:hint="eastAsia"/>
                <w:b/>
                <w:color w:val="000000"/>
                <w:sz w:val="22"/>
                <w:szCs w:val="22"/>
              </w:rPr>
              <w:t>盐城经济技术开发区合计</w:t>
            </w:r>
          </w:p>
        </w:tc>
        <w:tc>
          <w:tcPr>
            <w:tcW w:w="3728" w:type="dxa"/>
            <w:gridSpan w:val="2"/>
            <w:tcBorders>
              <w:top w:val="single" w:color="auto" w:sz="2" w:space="0"/>
              <w:left w:val="nil"/>
              <w:bottom w:val="single" w:color="auto" w:sz="4" w:space="0"/>
              <w:right w:val="single" w:color="auto" w:sz="4" w:space="0"/>
            </w:tcBorders>
            <w:shd w:val="clear" w:color="auto" w:fill="auto"/>
            <w:noWrap/>
            <w:vAlign w:val="center"/>
          </w:tcPr>
          <w:p>
            <w:pPr>
              <w:jc w:val="center"/>
              <w:rPr>
                <w:rFonts w:hint="eastAsia" w:eastAsia="宋体"/>
                <w:b/>
                <w:color w:val="000000"/>
                <w:sz w:val="22"/>
                <w:szCs w:val="22"/>
                <w:lang w:eastAsia="zh-CN"/>
              </w:rPr>
            </w:pPr>
            <w:r>
              <w:rPr>
                <w:rFonts w:hint="eastAsia"/>
                <w:b/>
                <w:color w:val="000000"/>
                <w:sz w:val="22"/>
                <w:szCs w:val="22"/>
                <w:lang w:eastAsia="zh-CN"/>
              </w:rPr>
              <w:t>93155.31</w:t>
            </w:r>
          </w:p>
        </w:tc>
      </w:tr>
    </w:tbl>
    <w:p>
      <w:pPr>
        <w:rPr>
          <w:b/>
          <w:sz w:val="28"/>
          <w:szCs w:val="28"/>
        </w:rPr>
      </w:pPr>
    </w:p>
    <w:p>
      <w:pPr>
        <w:ind w:firstLine="562" w:firstLineChars="200"/>
        <w:rPr>
          <w:b/>
          <w:sz w:val="28"/>
          <w:szCs w:val="28"/>
        </w:rPr>
      </w:pPr>
      <w:r>
        <w:rPr>
          <w:rFonts w:hint="eastAsia"/>
          <w:b/>
          <w:sz w:val="28"/>
          <w:szCs w:val="28"/>
        </w:rPr>
        <w:t>二、项目核查情况</w:t>
      </w:r>
    </w:p>
    <w:p>
      <w:pPr>
        <w:ind w:firstLine="560"/>
        <w:rPr>
          <w:sz w:val="28"/>
          <w:szCs w:val="28"/>
        </w:rPr>
      </w:pPr>
      <w:r>
        <w:rPr>
          <w:rFonts w:hint="eastAsia"/>
          <w:sz w:val="28"/>
          <w:szCs w:val="28"/>
        </w:rPr>
        <w:t>1、核查依据</w:t>
      </w:r>
    </w:p>
    <w:p>
      <w:pPr>
        <w:ind w:firstLine="560"/>
        <w:rPr>
          <w:sz w:val="28"/>
          <w:szCs w:val="28"/>
        </w:rPr>
      </w:pPr>
      <w:r>
        <w:rPr>
          <w:rFonts w:hint="eastAsia"/>
          <w:sz w:val="28"/>
          <w:szCs w:val="28"/>
        </w:rPr>
        <w:t>（</w:t>
      </w:r>
      <w:r>
        <w:rPr>
          <w:sz w:val="28"/>
          <w:szCs w:val="28"/>
        </w:rPr>
        <w:t>1</w:t>
      </w:r>
      <w:r>
        <w:rPr>
          <w:rFonts w:hint="eastAsia"/>
          <w:sz w:val="28"/>
          <w:szCs w:val="28"/>
        </w:rPr>
        <w:t>）《20</w:t>
      </w:r>
      <w:r>
        <w:rPr>
          <w:rFonts w:hint="eastAsia"/>
          <w:sz w:val="28"/>
          <w:szCs w:val="28"/>
          <w:lang w:val="en-US" w:eastAsia="zh-CN"/>
        </w:rPr>
        <w:t>20</w:t>
      </w:r>
      <w:r>
        <w:rPr>
          <w:rFonts w:hint="eastAsia"/>
          <w:sz w:val="28"/>
          <w:szCs w:val="28"/>
        </w:rPr>
        <w:t>年全省秸秆机械化还田实施办法》</w:t>
      </w:r>
    </w:p>
    <w:p>
      <w:pPr>
        <w:ind w:firstLine="560"/>
        <w:rPr>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w:t>
      </w:r>
      <w:r>
        <w:rPr>
          <w:color w:val="000000"/>
          <w:sz w:val="28"/>
          <w:szCs w:val="28"/>
        </w:rPr>
        <w:t>2014</w:t>
      </w:r>
      <w:r>
        <w:rPr>
          <w:rFonts w:hint="eastAsia"/>
          <w:color w:val="000000"/>
          <w:sz w:val="28"/>
          <w:szCs w:val="28"/>
        </w:rPr>
        <w:t>年秸秆机械化还田作业补助第三方核查工作指导意见（试行）》（苏农机科〔</w:t>
      </w:r>
      <w:r>
        <w:rPr>
          <w:color w:val="000000"/>
          <w:sz w:val="28"/>
          <w:szCs w:val="28"/>
        </w:rPr>
        <w:t>2014</w:t>
      </w:r>
      <w:r>
        <w:rPr>
          <w:rFonts w:hint="eastAsia"/>
          <w:color w:val="000000"/>
          <w:sz w:val="28"/>
          <w:szCs w:val="28"/>
        </w:rPr>
        <w:t>〕</w:t>
      </w:r>
      <w:r>
        <w:rPr>
          <w:color w:val="000000"/>
          <w:sz w:val="28"/>
          <w:szCs w:val="28"/>
        </w:rPr>
        <w:t>6</w:t>
      </w:r>
      <w:r>
        <w:rPr>
          <w:rFonts w:hint="eastAsia"/>
          <w:color w:val="000000"/>
          <w:sz w:val="28"/>
          <w:szCs w:val="28"/>
        </w:rPr>
        <w:t>号）；</w:t>
      </w:r>
    </w:p>
    <w:p>
      <w:pPr>
        <w:ind w:firstLine="560" w:firstLineChars="200"/>
        <w:rPr>
          <w:sz w:val="28"/>
          <w:szCs w:val="28"/>
        </w:rPr>
      </w:pPr>
      <w:r>
        <w:rPr>
          <w:rFonts w:hint="eastAsia"/>
          <w:sz w:val="28"/>
          <w:szCs w:val="28"/>
        </w:rPr>
        <w:t>（3）《盐城经济技术开发区稻麦秸秆机械化还田作业技术路线和作业标准》；</w:t>
      </w:r>
    </w:p>
    <w:p>
      <w:pPr>
        <w:snapToGrid w:val="0"/>
        <w:spacing w:beforeLines="50" w:afterLines="50" w:line="276" w:lineRule="auto"/>
        <w:ind w:firstLine="560" w:firstLineChars="200"/>
        <w:outlineLvl w:val="0"/>
        <w:rPr>
          <w:sz w:val="28"/>
          <w:szCs w:val="28"/>
        </w:rPr>
      </w:pPr>
      <w:r>
        <w:rPr>
          <w:rFonts w:hint="eastAsia"/>
          <w:sz w:val="28"/>
          <w:szCs w:val="28"/>
        </w:rPr>
        <w:t>（4）《</w:t>
      </w:r>
      <w:bookmarkStart w:id="0" w:name="_Toc20823315"/>
      <w:bookmarkStart w:id="1" w:name="_Toc513029243"/>
      <w:bookmarkStart w:id="2" w:name="_Toc16938559"/>
      <w:r>
        <w:rPr>
          <w:rFonts w:hint="eastAsia"/>
          <w:sz w:val="28"/>
          <w:szCs w:val="28"/>
        </w:rPr>
        <w:t>盐城经济技术开发区20</w:t>
      </w:r>
      <w:r>
        <w:rPr>
          <w:rFonts w:hint="eastAsia"/>
          <w:sz w:val="28"/>
          <w:szCs w:val="28"/>
          <w:lang w:val="en-US" w:eastAsia="zh-CN"/>
        </w:rPr>
        <w:t>20</w:t>
      </w:r>
      <w:r>
        <w:rPr>
          <w:rFonts w:hint="eastAsia"/>
          <w:sz w:val="28"/>
          <w:szCs w:val="28"/>
        </w:rPr>
        <w:t>年稻麦秸秆机械化还田第三方核查项目政府采购合同</w:t>
      </w:r>
      <w:bookmarkEnd w:id="0"/>
      <w:bookmarkEnd w:id="1"/>
      <w:bookmarkEnd w:id="2"/>
      <w:r>
        <w:rPr>
          <w:rFonts w:hint="eastAsia"/>
          <w:sz w:val="28"/>
          <w:szCs w:val="28"/>
        </w:rPr>
        <w:t>》；</w:t>
      </w:r>
    </w:p>
    <w:p>
      <w:pPr>
        <w:snapToGrid w:val="0"/>
        <w:spacing w:beforeLines="50" w:afterLines="50" w:line="276" w:lineRule="auto"/>
        <w:ind w:firstLine="560" w:firstLineChars="200"/>
        <w:outlineLvl w:val="0"/>
        <w:rPr>
          <w:rFonts w:hint="eastAsia"/>
          <w:sz w:val="28"/>
          <w:szCs w:val="28"/>
        </w:rPr>
      </w:pPr>
      <w:r>
        <w:rPr>
          <w:rFonts w:hint="eastAsia"/>
          <w:sz w:val="28"/>
          <w:szCs w:val="28"/>
        </w:rPr>
        <w:t>（5）委托方提供秸秆机械化还田记录资料。</w:t>
      </w:r>
    </w:p>
    <w:p>
      <w:pPr>
        <w:ind w:firstLine="501" w:firstLineChars="179"/>
        <w:rPr>
          <w:rFonts w:ascii="宋体" w:hAnsi="宋体"/>
          <w:sz w:val="28"/>
          <w:szCs w:val="28"/>
        </w:rPr>
      </w:pPr>
      <w:r>
        <w:rPr>
          <w:rFonts w:hint="eastAsia"/>
          <w:sz w:val="28"/>
          <w:szCs w:val="28"/>
        </w:rPr>
        <w:t>2、</w:t>
      </w:r>
      <w:r>
        <w:rPr>
          <w:rFonts w:hint="eastAsia" w:asciiTheme="minorEastAsia" w:hAnsiTheme="minorEastAsia"/>
          <w:sz w:val="28"/>
          <w:szCs w:val="28"/>
        </w:rPr>
        <w:t>核查工具</w:t>
      </w:r>
    </w:p>
    <w:p>
      <w:pPr>
        <w:ind w:firstLine="501" w:firstLineChars="179"/>
        <w:rPr>
          <w:rFonts w:hint="eastAsia"/>
          <w:sz w:val="28"/>
          <w:szCs w:val="28"/>
        </w:rPr>
      </w:pPr>
      <w:r>
        <w:rPr>
          <w:rFonts w:hint="eastAsia" w:ascii="宋体" w:hAnsi="宋体"/>
          <w:sz w:val="28"/>
          <w:szCs w:val="28"/>
        </w:rPr>
        <w:t>核查组按照核查工作要求配备汽车、拍照手机、GPS测亩仪、钢尺、铁锹、等核查工具。</w:t>
      </w:r>
    </w:p>
    <w:p>
      <w:pPr>
        <w:ind w:firstLine="501" w:firstLineChars="179"/>
        <w:rPr>
          <w:sz w:val="28"/>
          <w:szCs w:val="28"/>
        </w:rPr>
      </w:pPr>
      <w:r>
        <w:rPr>
          <w:rFonts w:hint="eastAsia"/>
          <w:sz w:val="28"/>
          <w:szCs w:val="28"/>
          <w:lang w:val="en-US" w:eastAsia="zh-CN"/>
        </w:rPr>
        <w:t>3</w:t>
      </w:r>
      <w:r>
        <w:rPr>
          <w:rFonts w:hint="eastAsia"/>
          <w:sz w:val="28"/>
          <w:szCs w:val="28"/>
        </w:rPr>
        <w:t>、核查对象和范围</w:t>
      </w:r>
    </w:p>
    <w:p>
      <w:pPr>
        <w:ind w:firstLine="560"/>
        <w:rPr>
          <w:sz w:val="28"/>
          <w:szCs w:val="28"/>
        </w:rPr>
      </w:pPr>
      <w:r>
        <w:rPr>
          <w:rFonts w:hint="eastAsia"/>
          <w:sz w:val="28"/>
          <w:szCs w:val="28"/>
        </w:rPr>
        <w:t>本次核查对象为盐城经济技术开发区申报的</w:t>
      </w:r>
      <w:r>
        <w:rPr>
          <w:rFonts w:hint="eastAsia"/>
          <w:sz w:val="28"/>
          <w:szCs w:val="28"/>
          <w:lang w:eastAsia="zh-CN"/>
        </w:rPr>
        <w:t>2020年夏季</w:t>
      </w:r>
      <w:r>
        <w:rPr>
          <w:rFonts w:hint="eastAsia"/>
          <w:sz w:val="28"/>
          <w:szCs w:val="28"/>
        </w:rPr>
        <w:t>秸秆机械化还田作业补助核查范围涉及2</w:t>
      </w:r>
      <w:r>
        <w:rPr>
          <w:rFonts w:hint="eastAsia"/>
          <w:sz w:val="28"/>
          <w:szCs w:val="28"/>
          <w:lang w:val="en-US" w:eastAsia="zh-CN"/>
        </w:rPr>
        <w:t>1</w:t>
      </w:r>
      <w:r>
        <w:rPr>
          <w:rFonts w:hint="eastAsia"/>
          <w:sz w:val="28"/>
          <w:szCs w:val="28"/>
        </w:rPr>
        <w:t>个村（居委会）</w:t>
      </w:r>
      <w:r>
        <w:rPr>
          <w:rFonts w:hint="eastAsia"/>
          <w:color w:val="000000"/>
          <w:sz w:val="28"/>
          <w:szCs w:val="28"/>
          <w:lang w:eastAsia="zh-CN"/>
        </w:rPr>
        <w:t>93155.31</w:t>
      </w:r>
      <w:r>
        <w:rPr>
          <w:rFonts w:hint="eastAsia"/>
          <w:sz w:val="28"/>
          <w:szCs w:val="28"/>
        </w:rPr>
        <w:t>亩作业田块的秸秆机械化还田情况，包括对作业补助对象资格及其还田机械配套情况、申报还田作业补助面积的真实准确性、作业标准执行情况和实际种植户对农户还田作业满意度等进行核查。</w:t>
      </w:r>
    </w:p>
    <w:p>
      <w:pPr>
        <w:ind w:firstLine="560"/>
        <w:rPr>
          <w:sz w:val="28"/>
          <w:szCs w:val="28"/>
        </w:rPr>
      </w:pPr>
      <w:r>
        <w:rPr>
          <w:rFonts w:hint="eastAsia"/>
          <w:sz w:val="28"/>
          <w:szCs w:val="28"/>
          <w:lang w:val="en-US" w:eastAsia="zh-CN"/>
        </w:rPr>
        <w:t>4</w:t>
      </w:r>
      <w:r>
        <w:rPr>
          <w:rFonts w:hint="eastAsia"/>
          <w:sz w:val="28"/>
          <w:szCs w:val="28"/>
        </w:rPr>
        <w:t>、核查方式和程序</w:t>
      </w:r>
    </w:p>
    <w:p>
      <w:pPr>
        <w:ind w:firstLine="560"/>
        <w:rPr>
          <w:rFonts w:hint="eastAsia"/>
          <w:sz w:val="28"/>
          <w:szCs w:val="28"/>
        </w:rPr>
      </w:pPr>
      <w:r>
        <w:rPr>
          <w:rFonts w:hint="eastAsia"/>
          <w:sz w:val="28"/>
          <w:szCs w:val="28"/>
        </w:rPr>
        <w:t>本次核查采用现场核查与电话抽查两种方式，通过核查实施秸秆还田作业农户提供的秸秆机械化还田作业补助政策告知书、作业面积清册、台账、作业确认单等资料，按照核查面积不低于申报作业面积的40%比例确定现场核查与电话抽查的亩数，依据《盐城经济技术开发区稻麦秸秆机械化还田作业技术路线和作业标准》，实施具体核查。本次申报作业面积</w:t>
      </w:r>
      <w:r>
        <w:rPr>
          <w:rFonts w:hint="eastAsia"/>
          <w:color w:val="000000"/>
          <w:sz w:val="28"/>
          <w:szCs w:val="28"/>
          <w:lang w:eastAsia="zh-CN"/>
        </w:rPr>
        <w:t>93155.31</w:t>
      </w:r>
      <w:r>
        <w:rPr>
          <w:rFonts w:hint="eastAsia"/>
          <w:sz w:val="28"/>
          <w:szCs w:val="28"/>
        </w:rPr>
        <w:t>亩，核查作业面积</w:t>
      </w:r>
      <w:r>
        <w:rPr>
          <w:rFonts w:hint="eastAsia"/>
          <w:sz w:val="28"/>
          <w:szCs w:val="28"/>
          <w:lang w:val="en-US" w:eastAsia="zh-CN"/>
        </w:rPr>
        <w:t>56909.1</w:t>
      </w:r>
      <w:r>
        <w:rPr>
          <w:rFonts w:hint="eastAsia"/>
          <w:sz w:val="28"/>
          <w:szCs w:val="28"/>
        </w:rPr>
        <w:t>亩，占申报作业面积的</w:t>
      </w:r>
      <w:r>
        <w:rPr>
          <w:rFonts w:hint="eastAsia"/>
          <w:sz w:val="28"/>
          <w:szCs w:val="28"/>
          <w:lang w:val="en-US" w:eastAsia="zh-CN"/>
        </w:rPr>
        <w:t>61.09</w:t>
      </w:r>
      <w:r>
        <w:rPr>
          <w:rFonts w:hint="eastAsia"/>
          <w:sz w:val="28"/>
          <w:szCs w:val="28"/>
        </w:rPr>
        <w:t>%，其中：现场核</w:t>
      </w:r>
      <w:r>
        <w:rPr>
          <w:rFonts w:hint="eastAsia" w:ascii="宋体" w:hAnsi="宋体"/>
          <w:sz w:val="28"/>
          <w:szCs w:val="28"/>
        </w:rPr>
        <w:t>查作业面积</w:t>
      </w:r>
      <w:r>
        <w:rPr>
          <w:rFonts w:hint="eastAsia"/>
          <w:sz w:val="28"/>
          <w:szCs w:val="28"/>
          <w:lang w:val="en-US" w:eastAsia="zh-CN"/>
        </w:rPr>
        <w:t>53926.8</w:t>
      </w:r>
      <w:r>
        <w:rPr>
          <w:rFonts w:hint="eastAsia"/>
          <w:sz w:val="28"/>
          <w:szCs w:val="28"/>
        </w:rPr>
        <w:t>亩，</w:t>
      </w:r>
      <w:r>
        <w:rPr>
          <w:rFonts w:hint="eastAsia" w:ascii="宋体" w:hAnsi="宋体"/>
          <w:sz w:val="28"/>
          <w:szCs w:val="28"/>
        </w:rPr>
        <w:t>电话核查作业面积</w:t>
      </w:r>
      <w:r>
        <w:rPr>
          <w:rFonts w:hint="eastAsia"/>
          <w:sz w:val="28"/>
          <w:szCs w:val="28"/>
          <w:lang w:val="en-US" w:eastAsia="zh-CN"/>
        </w:rPr>
        <w:t>2982.3</w:t>
      </w:r>
      <w:r>
        <w:rPr>
          <w:rFonts w:hint="eastAsia"/>
          <w:sz w:val="28"/>
          <w:szCs w:val="28"/>
        </w:rPr>
        <w:t>亩。</w:t>
      </w:r>
    </w:p>
    <w:p>
      <w:pPr>
        <w:ind w:firstLine="560"/>
        <w:rPr>
          <w:rFonts w:hint="eastAsia"/>
          <w:sz w:val="28"/>
          <w:szCs w:val="28"/>
        </w:rPr>
      </w:pPr>
    </w:p>
    <w:p>
      <w:pPr>
        <w:ind w:firstLine="503" w:firstLineChars="179"/>
        <w:rPr>
          <w:b/>
          <w:color w:val="000000"/>
          <w:sz w:val="28"/>
          <w:szCs w:val="28"/>
        </w:rPr>
      </w:pPr>
      <w:r>
        <w:rPr>
          <w:rFonts w:hint="eastAsia"/>
          <w:b/>
          <w:color w:val="000000"/>
          <w:sz w:val="28"/>
          <w:szCs w:val="28"/>
        </w:rPr>
        <w:t>三、核查结果</w:t>
      </w:r>
    </w:p>
    <w:p>
      <w:pPr>
        <w:ind w:firstLine="501" w:firstLineChars="179"/>
        <w:rPr>
          <w:color w:val="000000"/>
          <w:sz w:val="28"/>
          <w:szCs w:val="28"/>
        </w:rPr>
      </w:pPr>
      <w:r>
        <w:rPr>
          <w:rFonts w:hint="eastAsia"/>
          <w:color w:val="000000"/>
          <w:sz w:val="28"/>
          <w:szCs w:val="28"/>
        </w:rPr>
        <w:t>盐城经济技术开发区（辖步凤镇）申报的</w:t>
      </w:r>
      <w:r>
        <w:rPr>
          <w:rFonts w:hint="eastAsia"/>
          <w:color w:val="000000"/>
          <w:sz w:val="28"/>
          <w:szCs w:val="28"/>
          <w:lang w:eastAsia="zh-CN"/>
        </w:rPr>
        <w:t>2020年夏季</w:t>
      </w:r>
      <w:r>
        <w:rPr>
          <w:rFonts w:hint="eastAsia"/>
          <w:color w:val="000000"/>
          <w:sz w:val="28"/>
          <w:szCs w:val="28"/>
        </w:rPr>
        <w:t>秸秆机械化还田作业核查结果如下：</w:t>
      </w:r>
    </w:p>
    <w:p>
      <w:pPr>
        <w:spacing w:line="360" w:lineRule="auto"/>
        <w:ind w:left="-80" w:leftChars="-38" w:right="31" w:rightChars="15" w:firstLine="700" w:firstLineChars="250"/>
        <w:rPr>
          <w:sz w:val="28"/>
          <w:szCs w:val="28"/>
        </w:rPr>
      </w:pPr>
      <w:r>
        <w:rPr>
          <w:rFonts w:hint="eastAsia"/>
          <w:color w:val="000000"/>
          <w:sz w:val="28"/>
          <w:szCs w:val="28"/>
        </w:rPr>
        <w:t>1、20</w:t>
      </w:r>
      <w:r>
        <w:rPr>
          <w:rFonts w:hint="eastAsia"/>
          <w:color w:val="000000"/>
          <w:sz w:val="28"/>
          <w:szCs w:val="28"/>
          <w:lang w:val="en-US" w:eastAsia="zh-CN"/>
        </w:rPr>
        <w:t>20</w:t>
      </w:r>
      <w:r>
        <w:rPr>
          <w:rFonts w:hint="eastAsia"/>
          <w:color w:val="000000"/>
          <w:sz w:val="28"/>
          <w:szCs w:val="28"/>
        </w:rPr>
        <w:t>年盐城经济技术开发区步凤镇</w:t>
      </w:r>
      <w:r>
        <w:rPr>
          <w:rFonts w:hint="eastAsia"/>
          <w:sz w:val="28"/>
          <w:szCs w:val="28"/>
        </w:rPr>
        <w:t>申报</w:t>
      </w:r>
      <w:r>
        <w:rPr>
          <w:rFonts w:hint="eastAsia"/>
          <w:sz w:val="28"/>
          <w:szCs w:val="28"/>
          <w:lang w:eastAsia="zh-CN"/>
        </w:rPr>
        <w:t>夏季</w:t>
      </w:r>
      <w:r>
        <w:rPr>
          <w:rFonts w:hint="eastAsia"/>
          <w:sz w:val="28"/>
          <w:szCs w:val="28"/>
        </w:rPr>
        <w:t>秸秆机械化还田申报面积</w:t>
      </w:r>
      <w:r>
        <w:rPr>
          <w:rFonts w:hint="eastAsia"/>
          <w:color w:val="000000"/>
          <w:sz w:val="28"/>
          <w:szCs w:val="28"/>
          <w:lang w:val="en-US" w:eastAsia="zh-CN"/>
        </w:rPr>
        <w:t>84223.64</w:t>
      </w:r>
      <w:r>
        <w:rPr>
          <w:rFonts w:hint="eastAsia"/>
          <w:sz w:val="28"/>
          <w:szCs w:val="28"/>
        </w:rPr>
        <w:t>亩，核查作业面积</w:t>
      </w:r>
      <w:r>
        <w:rPr>
          <w:rFonts w:hint="eastAsia"/>
          <w:sz w:val="28"/>
          <w:szCs w:val="28"/>
          <w:lang w:val="en-US" w:eastAsia="zh-CN"/>
        </w:rPr>
        <w:t>50015.14</w:t>
      </w:r>
      <w:r>
        <w:rPr>
          <w:rFonts w:hint="eastAsia"/>
          <w:sz w:val="28"/>
          <w:szCs w:val="28"/>
        </w:rPr>
        <w:t>亩，经核查核减面积</w:t>
      </w:r>
      <w:r>
        <w:rPr>
          <w:rFonts w:hint="eastAsia"/>
          <w:sz w:val="28"/>
          <w:szCs w:val="28"/>
          <w:lang w:val="en-US" w:eastAsia="zh-CN"/>
        </w:rPr>
        <w:t>1002</w:t>
      </w:r>
      <w:r>
        <w:rPr>
          <w:rFonts w:hint="eastAsia"/>
          <w:sz w:val="28"/>
          <w:szCs w:val="28"/>
        </w:rPr>
        <w:t>亩，核查后认可的核查部分还田面积</w:t>
      </w:r>
      <w:r>
        <w:rPr>
          <w:rFonts w:hint="eastAsia"/>
          <w:color w:val="000000"/>
          <w:sz w:val="28"/>
          <w:szCs w:val="28"/>
          <w:lang w:val="en-US" w:eastAsia="zh-CN"/>
        </w:rPr>
        <w:t>49013.14</w:t>
      </w:r>
      <w:r>
        <w:rPr>
          <w:rFonts w:hint="eastAsia"/>
          <w:sz w:val="28"/>
          <w:szCs w:val="28"/>
        </w:rPr>
        <w:t>亩。</w:t>
      </w:r>
    </w:p>
    <w:p>
      <w:pPr>
        <w:spacing w:line="500" w:lineRule="exact"/>
        <w:ind w:left="563" w:leftChars="268" w:firstLine="280" w:firstLineChars="100"/>
        <w:jc w:val="left"/>
        <w:rPr>
          <w:color w:val="000000"/>
          <w:sz w:val="28"/>
          <w:szCs w:val="28"/>
        </w:rPr>
      </w:pPr>
      <w:r>
        <w:rPr>
          <w:rFonts w:hint="eastAsia"/>
          <w:color w:val="000000"/>
          <w:sz w:val="28"/>
          <w:szCs w:val="28"/>
        </w:rPr>
        <w:t xml:space="preserve">核查面积合格率 </w:t>
      </w:r>
    </w:p>
    <w:p>
      <w:pPr>
        <w:spacing w:line="500" w:lineRule="exact"/>
        <w:ind w:left="562" w:firstLine="560"/>
        <w:jc w:val="left"/>
        <w:rPr>
          <w:rFonts w:ascii="宋体" w:hAnsi="宋体" w:cs="Arial"/>
          <w:color w:val="000000"/>
          <w:kern w:val="0"/>
          <w:sz w:val="28"/>
          <w:szCs w:val="28"/>
        </w:rPr>
      </w:pPr>
      <w:r>
        <w:rPr>
          <w:rFonts w:hint="eastAsia"/>
          <w:sz w:val="28"/>
          <w:szCs w:val="28"/>
        </w:rPr>
        <w:t>P=</w:t>
      </w:r>
      <w:r>
        <w:rPr>
          <w:rFonts w:hint="eastAsia" w:ascii="宋体" w:hAnsi="宋体" w:cs="Arial"/>
          <w:color w:val="000000"/>
          <w:kern w:val="0"/>
          <w:sz w:val="28"/>
          <w:szCs w:val="28"/>
        </w:rPr>
        <w:t>（核查确认面积数/核查面积数）×</w:t>
      </w:r>
      <w:r>
        <w:rPr>
          <w:rFonts w:hint="eastAsia"/>
          <w:sz w:val="28"/>
          <w:szCs w:val="28"/>
        </w:rPr>
        <w:t>100%</w:t>
      </w:r>
    </w:p>
    <w:p>
      <w:pPr>
        <w:spacing w:line="500" w:lineRule="exact"/>
        <w:ind w:left="562" w:firstLine="560"/>
        <w:jc w:val="left"/>
        <w:rPr>
          <w:sz w:val="28"/>
          <w:szCs w:val="28"/>
        </w:rPr>
      </w:pPr>
      <w:r>
        <w:rPr>
          <w:rFonts w:hint="eastAsia"/>
          <w:sz w:val="28"/>
          <w:szCs w:val="28"/>
        </w:rPr>
        <w:t xml:space="preserve"> =（</w:t>
      </w:r>
      <w:r>
        <w:rPr>
          <w:rFonts w:hint="eastAsia"/>
          <w:color w:val="000000"/>
          <w:sz w:val="28"/>
          <w:szCs w:val="28"/>
          <w:lang w:val="en-US" w:eastAsia="zh-CN"/>
        </w:rPr>
        <w:t>49013.14</w:t>
      </w:r>
      <w:r>
        <w:rPr>
          <w:rFonts w:hint="eastAsia"/>
          <w:sz w:val="28"/>
          <w:szCs w:val="28"/>
        </w:rPr>
        <w:t>/</w:t>
      </w:r>
      <w:r>
        <w:rPr>
          <w:rFonts w:hint="eastAsia"/>
          <w:sz w:val="28"/>
          <w:szCs w:val="28"/>
          <w:lang w:val="en-US" w:eastAsia="zh-CN"/>
        </w:rPr>
        <w:t>50015.14</w:t>
      </w:r>
      <w:r>
        <w:rPr>
          <w:rFonts w:hint="eastAsia"/>
          <w:sz w:val="28"/>
          <w:szCs w:val="28"/>
        </w:rPr>
        <w:t>）×100%</w:t>
      </w:r>
    </w:p>
    <w:p>
      <w:pPr>
        <w:spacing w:line="500" w:lineRule="exact"/>
        <w:ind w:left="562" w:firstLine="560"/>
        <w:jc w:val="left"/>
        <w:rPr>
          <w:sz w:val="28"/>
          <w:szCs w:val="28"/>
        </w:rPr>
      </w:pPr>
      <w:r>
        <w:rPr>
          <w:rFonts w:hint="eastAsia"/>
          <w:sz w:val="28"/>
          <w:szCs w:val="28"/>
        </w:rPr>
        <w:t xml:space="preserve"> =9</w:t>
      </w:r>
      <w:r>
        <w:rPr>
          <w:rFonts w:hint="eastAsia"/>
          <w:sz w:val="28"/>
          <w:szCs w:val="28"/>
          <w:lang w:val="en-US" w:eastAsia="zh-CN"/>
        </w:rPr>
        <w:t>8.00</w:t>
      </w:r>
      <w:r>
        <w:rPr>
          <w:rFonts w:hint="eastAsia"/>
          <w:sz w:val="28"/>
          <w:szCs w:val="28"/>
        </w:rPr>
        <w:t>%</w:t>
      </w:r>
    </w:p>
    <w:p>
      <w:pPr>
        <w:spacing w:line="360" w:lineRule="auto"/>
        <w:ind w:left="-80" w:leftChars="-38" w:right="31" w:rightChars="15" w:firstLine="700" w:firstLineChars="250"/>
        <w:rPr>
          <w:sz w:val="28"/>
          <w:szCs w:val="28"/>
        </w:rPr>
      </w:pPr>
      <w:r>
        <w:rPr>
          <w:rFonts w:hint="eastAsia"/>
          <w:color w:val="000000"/>
          <w:sz w:val="28"/>
          <w:szCs w:val="28"/>
        </w:rPr>
        <w:t>2、20</w:t>
      </w:r>
      <w:r>
        <w:rPr>
          <w:rFonts w:hint="eastAsia"/>
          <w:color w:val="000000"/>
          <w:sz w:val="28"/>
          <w:szCs w:val="28"/>
          <w:lang w:val="en-US" w:eastAsia="zh-CN"/>
        </w:rPr>
        <w:t>20</w:t>
      </w:r>
      <w:r>
        <w:rPr>
          <w:rFonts w:hint="eastAsia"/>
          <w:color w:val="000000"/>
          <w:sz w:val="28"/>
          <w:szCs w:val="28"/>
        </w:rPr>
        <w:t>年盐城经济技术开发区新城街道</w:t>
      </w:r>
      <w:r>
        <w:rPr>
          <w:rFonts w:hint="eastAsia"/>
          <w:sz w:val="28"/>
          <w:szCs w:val="28"/>
        </w:rPr>
        <w:t>申报</w:t>
      </w:r>
      <w:r>
        <w:rPr>
          <w:rFonts w:hint="eastAsia"/>
          <w:sz w:val="28"/>
          <w:szCs w:val="28"/>
          <w:lang w:eastAsia="zh-CN"/>
        </w:rPr>
        <w:t>夏季</w:t>
      </w:r>
      <w:r>
        <w:rPr>
          <w:rFonts w:hint="eastAsia"/>
          <w:sz w:val="28"/>
          <w:szCs w:val="28"/>
        </w:rPr>
        <w:t>秸秆机械化还田申报面积</w:t>
      </w:r>
      <w:r>
        <w:rPr>
          <w:rFonts w:hint="eastAsia"/>
          <w:color w:val="000000"/>
          <w:sz w:val="28"/>
          <w:szCs w:val="28"/>
          <w:lang w:val="en-US" w:eastAsia="zh-CN"/>
        </w:rPr>
        <w:t>8931.67</w:t>
      </w:r>
      <w:r>
        <w:rPr>
          <w:rFonts w:hint="eastAsia"/>
          <w:sz w:val="28"/>
          <w:szCs w:val="28"/>
        </w:rPr>
        <w:t>亩，核查作业面积</w:t>
      </w:r>
      <w:r>
        <w:rPr>
          <w:rFonts w:hint="eastAsia"/>
          <w:sz w:val="28"/>
          <w:szCs w:val="28"/>
          <w:lang w:val="en-US" w:eastAsia="zh-CN"/>
        </w:rPr>
        <w:t>6893.96</w:t>
      </w:r>
      <w:r>
        <w:rPr>
          <w:rFonts w:hint="eastAsia"/>
          <w:sz w:val="28"/>
          <w:szCs w:val="28"/>
        </w:rPr>
        <w:t>亩，经核查核减面积</w:t>
      </w:r>
      <w:r>
        <w:rPr>
          <w:rFonts w:hint="eastAsia"/>
          <w:sz w:val="28"/>
          <w:szCs w:val="28"/>
          <w:lang w:val="en-US" w:eastAsia="zh-CN"/>
        </w:rPr>
        <w:t>735.52</w:t>
      </w:r>
      <w:r>
        <w:rPr>
          <w:rFonts w:hint="eastAsia"/>
          <w:sz w:val="28"/>
          <w:szCs w:val="28"/>
        </w:rPr>
        <w:t>亩，核查后认可的核查部分还田面积</w:t>
      </w:r>
      <w:r>
        <w:rPr>
          <w:rFonts w:hint="eastAsia"/>
          <w:color w:val="000000"/>
          <w:sz w:val="28"/>
          <w:szCs w:val="28"/>
          <w:lang w:val="en-US" w:eastAsia="zh-CN"/>
        </w:rPr>
        <w:t>6158.44</w:t>
      </w:r>
      <w:r>
        <w:rPr>
          <w:rFonts w:hint="eastAsia"/>
          <w:sz w:val="28"/>
          <w:szCs w:val="28"/>
        </w:rPr>
        <w:t>亩。</w:t>
      </w:r>
    </w:p>
    <w:p>
      <w:pPr>
        <w:spacing w:line="500" w:lineRule="exact"/>
        <w:ind w:left="563" w:leftChars="268" w:firstLine="280" w:firstLineChars="100"/>
        <w:jc w:val="left"/>
        <w:rPr>
          <w:color w:val="000000"/>
          <w:sz w:val="28"/>
          <w:szCs w:val="28"/>
        </w:rPr>
      </w:pPr>
      <w:r>
        <w:rPr>
          <w:rFonts w:hint="eastAsia"/>
          <w:color w:val="000000"/>
          <w:sz w:val="28"/>
          <w:szCs w:val="28"/>
        </w:rPr>
        <w:t xml:space="preserve">核查面积合格率 </w:t>
      </w:r>
    </w:p>
    <w:p>
      <w:pPr>
        <w:spacing w:line="500" w:lineRule="exact"/>
        <w:ind w:left="562" w:firstLine="560"/>
        <w:jc w:val="left"/>
        <w:rPr>
          <w:rFonts w:ascii="宋体" w:hAnsi="宋体" w:cs="Arial"/>
          <w:color w:val="000000"/>
          <w:kern w:val="0"/>
          <w:sz w:val="28"/>
          <w:szCs w:val="28"/>
        </w:rPr>
      </w:pPr>
      <w:r>
        <w:rPr>
          <w:rFonts w:hint="eastAsia"/>
          <w:sz w:val="28"/>
          <w:szCs w:val="28"/>
        </w:rPr>
        <w:t>P=</w:t>
      </w:r>
      <w:r>
        <w:rPr>
          <w:rFonts w:hint="eastAsia" w:ascii="宋体" w:hAnsi="宋体" w:cs="Arial"/>
          <w:color w:val="000000"/>
          <w:kern w:val="0"/>
          <w:sz w:val="28"/>
          <w:szCs w:val="28"/>
        </w:rPr>
        <w:t>（核查确认面积数/核查面积数）×</w:t>
      </w:r>
      <w:r>
        <w:rPr>
          <w:rFonts w:hint="eastAsia"/>
          <w:sz w:val="28"/>
          <w:szCs w:val="28"/>
        </w:rPr>
        <w:t>100%</w:t>
      </w:r>
    </w:p>
    <w:p>
      <w:pPr>
        <w:spacing w:line="500" w:lineRule="exact"/>
        <w:ind w:left="562" w:firstLine="560"/>
        <w:jc w:val="left"/>
        <w:rPr>
          <w:sz w:val="28"/>
          <w:szCs w:val="28"/>
        </w:rPr>
      </w:pPr>
      <w:r>
        <w:rPr>
          <w:rFonts w:hint="eastAsia"/>
          <w:sz w:val="28"/>
          <w:szCs w:val="28"/>
        </w:rPr>
        <w:t xml:space="preserve"> =（</w:t>
      </w:r>
      <w:r>
        <w:rPr>
          <w:rFonts w:hint="eastAsia"/>
          <w:color w:val="000000"/>
          <w:sz w:val="28"/>
          <w:szCs w:val="28"/>
          <w:lang w:val="en-US" w:eastAsia="zh-CN"/>
        </w:rPr>
        <w:t>6158.44</w:t>
      </w:r>
      <w:r>
        <w:rPr>
          <w:rFonts w:hint="eastAsia"/>
          <w:sz w:val="28"/>
          <w:szCs w:val="28"/>
        </w:rPr>
        <w:t>/</w:t>
      </w:r>
      <w:r>
        <w:rPr>
          <w:rFonts w:hint="eastAsia"/>
          <w:sz w:val="28"/>
          <w:szCs w:val="28"/>
          <w:lang w:val="en-US" w:eastAsia="zh-CN"/>
        </w:rPr>
        <w:t>6893.96</w:t>
      </w:r>
      <w:r>
        <w:rPr>
          <w:rFonts w:hint="eastAsia"/>
          <w:sz w:val="28"/>
          <w:szCs w:val="28"/>
        </w:rPr>
        <w:t>）×100%</w:t>
      </w:r>
    </w:p>
    <w:p>
      <w:pPr>
        <w:spacing w:line="500" w:lineRule="exact"/>
        <w:ind w:left="562" w:firstLine="560"/>
        <w:jc w:val="left"/>
        <w:rPr>
          <w:sz w:val="28"/>
          <w:szCs w:val="28"/>
        </w:rPr>
      </w:pPr>
      <w:r>
        <w:rPr>
          <w:rFonts w:hint="eastAsia"/>
          <w:sz w:val="28"/>
          <w:szCs w:val="28"/>
        </w:rPr>
        <w:t xml:space="preserve"> =</w:t>
      </w:r>
      <w:r>
        <w:rPr>
          <w:rFonts w:hint="eastAsia"/>
          <w:sz w:val="28"/>
          <w:szCs w:val="28"/>
          <w:lang w:val="en-US" w:eastAsia="zh-CN"/>
        </w:rPr>
        <w:t>89.33</w:t>
      </w:r>
      <w:r>
        <w:rPr>
          <w:rFonts w:hint="eastAsia"/>
          <w:sz w:val="28"/>
          <w:szCs w:val="28"/>
        </w:rPr>
        <w:t>%</w:t>
      </w:r>
    </w:p>
    <w:p>
      <w:pPr>
        <w:spacing w:line="360" w:lineRule="auto"/>
        <w:ind w:left="-80" w:leftChars="-38" w:right="31" w:rightChars="15" w:firstLine="700" w:firstLineChars="250"/>
        <w:rPr>
          <w:sz w:val="28"/>
          <w:szCs w:val="28"/>
        </w:rPr>
      </w:pPr>
      <w:r>
        <w:rPr>
          <w:rFonts w:hint="eastAsia"/>
          <w:color w:val="000000"/>
          <w:sz w:val="28"/>
          <w:szCs w:val="28"/>
        </w:rPr>
        <w:t>3、20</w:t>
      </w:r>
      <w:r>
        <w:rPr>
          <w:rFonts w:hint="eastAsia"/>
          <w:color w:val="000000"/>
          <w:sz w:val="28"/>
          <w:szCs w:val="28"/>
          <w:lang w:val="en-US" w:eastAsia="zh-CN"/>
        </w:rPr>
        <w:t>20</w:t>
      </w:r>
      <w:r>
        <w:rPr>
          <w:rFonts w:hint="eastAsia"/>
          <w:color w:val="000000"/>
          <w:sz w:val="28"/>
          <w:szCs w:val="28"/>
        </w:rPr>
        <w:t>年盐城经济技术开发区</w:t>
      </w:r>
      <w:r>
        <w:rPr>
          <w:rFonts w:hint="eastAsia"/>
          <w:sz w:val="28"/>
          <w:szCs w:val="28"/>
        </w:rPr>
        <w:t>申报</w:t>
      </w:r>
      <w:r>
        <w:rPr>
          <w:rFonts w:hint="eastAsia"/>
          <w:sz w:val="28"/>
          <w:szCs w:val="28"/>
          <w:lang w:eastAsia="zh-CN"/>
        </w:rPr>
        <w:t>夏季</w:t>
      </w:r>
      <w:r>
        <w:rPr>
          <w:rFonts w:hint="eastAsia"/>
          <w:sz w:val="28"/>
          <w:szCs w:val="28"/>
        </w:rPr>
        <w:t>秸秆机械化还田申报面积</w:t>
      </w:r>
      <w:r>
        <w:rPr>
          <w:rFonts w:hint="eastAsia"/>
          <w:color w:val="000000"/>
          <w:sz w:val="28"/>
          <w:szCs w:val="28"/>
          <w:lang w:eastAsia="zh-CN"/>
        </w:rPr>
        <w:t>93155.31</w:t>
      </w:r>
      <w:r>
        <w:rPr>
          <w:rFonts w:hint="eastAsia"/>
          <w:sz w:val="28"/>
          <w:szCs w:val="28"/>
        </w:rPr>
        <w:t>亩，核查作业面积</w:t>
      </w:r>
      <w:r>
        <w:rPr>
          <w:rFonts w:hint="eastAsia"/>
          <w:sz w:val="28"/>
          <w:szCs w:val="28"/>
          <w:lang w:val="en-US" w:eastAsia="zh-CN"/>
        </w:rPr>
        <w:t>56909.1</w:t>
      </w:r>
      <w:r>
        <w:rPr>
          <w:rFonts w:hint="eastAsia"/>
          <w:sz w:val="28"/>
          <w:szCs w:val="28"/>
        </w:rPr>
        <w:t>亩，经核查核减面积</w:t>
      </w:r>
      <w:r>
        <w:rPr>
          <w:rFonts w:hint="eastAsia"/>
          <w:sz w:val="28"/>
          <w:szCs w:val="28"/>
          <w:lang w:val="en-US" w:eastAsia="zh-CN"/>
        </w:rPr>
        <w:t>1737.52</w:t>
      </w:r>
      <w:r>
        <w:rPr>
          <w:rFonts w:hint="eastAsia"/>
          <w:sz w:val="28"/>
          <w:szCs w:val="28"/>
        </w:rPr>
        <w:t>亩，核查后认可的核查部分还田面积</w:t>
      </w:r>
      <w:r>
        <w:rPr>
          <w:rFonts w:hint="eastAsia"/>
          <w:color w:val="000000"/>
          <w:sz w:val="28"/>
          <w:szCs w:val="28"/>
          <w:lang w:val="en-US" w:eastAsia="zh-CN"/>
        </w:rPr>
        <w:t>55171.58</w:t>
      </w:r>
      <w:r>
        <w:rPr>
          <w:rFonts w:hint="eastAsia"/>
          <w:sz w:val="28"/>
          <w:szCs w:val="28"/>
        </w:rPr>
        <w:t>亩。</w:t>
      </w:r>
    </w:p>
    <w:p>
      <w:pPr>
        <w:spacing w:line="500" w:lineRule="exact"/>
        <w:ind w:left="563" w:leftChars="268" w:firstLine="280" w:firstLineChars="100"/>
        <w:jc w:val="left"/>
        <w:rPr>
          <w:color w:val="000000"/>
          <w:sz w:val="28"/>
          <w:szCs w:val="28"/>
        </w:rPr>
      </w:pPr>
      <w:r>
        <w:rPr>
          <w:rFonts w:hint="eastAsia"/>
          <w:color w:val="000000"/>
          <w:sz w:val="28"/>
          <w:szCs w:val="28"/>
        </w:rPr>
        <w:t xml:space="preserve">核查面积合格率 </w:t>
      </w:r>
    </w:p>
    <w:p>
      <w:pPr>
        <w:spacing w:line="500" w:lineRule="exact"/>
        <w:ind w:left="562" w:firstLine="560"/>
        <w:jc w:val="left"/>
        <w:rPr>
          <w:rFonts w:ascii="宋体" w:hAnsi="宋体" w:cs="Arial"/>
          <w:color w:val="000000"/>
          <w:kern w:val="0"/>
          <w:sz w:val="28"/>
          <w:szCs w:val="28"/>
        </w:rPr>
      </w:pPr>
      <w:r>
        <w:rPr>
          <w:rFonts w:hint="eastAsia"/>
          <w:sz w:val="28"/>
          <w:szCs w:val="28"/>
        </w:rPr>
        <w:t>P=</w:t>
      </w:r>
      <w:r>
        <w:rPr>
          <w:rFonts w:hint="eastAsia" w:ascii="宋体" w:hAnsi="宋体" w:cs="Arial"/>
          <w:color w:val="000000"/>
          <w:kern w:val="0"/>
          <w:sz w:val="28"/>
          <w:szCs w:val="28"/>
        </w:rPr>
        <w:t>（核查确认面积数/核查面积数）×</w:t>
      </w:r>
      <w:r>
        <w:rPr>
          <w:rFonts w:hint="eastAsia"/>
          <w:sz w:val="28"/>
          <w:szCs w:val="28"/>
        </w:rPr>
        <w:t>100%</w:t>
      </w:r>
    </w:p>
    <w:p>
      <w:pPr>
        <w:spacing w:line="500" w:lineRule="exact"/>
        <w:ind w:left="562" w:firstLine="560"/>
        <w:jc w:val="left"/>
        <w:rPr>
          <w:sz w:val="28"/>
          <w:szCs w:val="28"/>
        </w:rPr>
      </w:pPr>
      <w:r>
        <w:rPr>
          <w:rFonts w:hint="eastAsia"/>
          <w:sz w:val="28"/>
          <w:szCs w:val="28"/>
        </w:rPr>
        <w:t xml:space="preserve"> =（</w:t>
      </w:r>
      <w:r>
        <w:rPr>
          <w:rFonts w:hint="eastAsia"/>
          <w:color w:val="000000"/>
          <w:sz w:val="28"/>
          <w:szCs w:val="28"/>
          <w:lang w:val="en-US" w:eastAsia="zh-CN"/>
        </w:rPr>
        <w:t>55171.58</w:t>
      </w:r>
      <w:r>
        <w:rPr>
          <w:rFonts w:hint="eastAsia"/>
          <w:sz w:val="28"/>
          <w:szCs w:val="28"/>
        </w:rPr>
        <w:t>/</w:t>
      </w:r>
      <w:r>
        <w:rPr>
          <w:rFonts w:hint="eastAsia"/>
          <w:sz w:val="28"/>
          <w:szCs w:val="28"/>
          <w:lang w:val="en-US" w:eastAsia="zh-CN"/>
        </w:rPr>
        <w:t>56909.1</w:t>
      </w:r>
      <w:r>
        <w:rPr>
          <w:rFonts w:hint="eastAsia"/>
          <w:sz w:val="28"/>
          <w:szCs w:val="28"/>
        </w:rPr>
        <w:t>）×100%</w:t>
      </w:r>
    </w:p>
    <w:p>
      <w:pPr>
        <w:spacing w:line="500" w:lineRule="exact"/>
        <w:ind w:left="562" w:firstLine="560"/>
        <w:jc w:val="left"/>
        <w:rPr>
          <w:sz w:val="28"/>
          <w:szCs w:val="28"/>
        </w:rPr>
      </w:pPr>
      <w:r>
        <w:rPr>
          <w:rFonts w:hint="eastAsia"/>
          <w:sz w:val="28"/>
          <w:szCs w:val="28"/>
        </w:rPr>
        <w:t xml:space="preserve"> =</w:t>
      </w:r>
      <w:r>
        <w:rPr>
          <w:rFonts w:hint="eastAsia"/>
          <w:sz w:val="28"/>
          <w:szCs w:val="28"/>
          <w:lang w:val="en-US" w:eastAsia="zh-CN"/>
        </w:rPr>
        <w:t>96.95</w:t>
      </w:r>
      <w:r>
        <w:rPr>
          <w:rFonts w:hint="eastAsia"/>
          <w:sz w:val="28"/>
          <w:szCs w:val="28"/>
        </w:rPr>
        <w:t>%</w:t>
      </w:r>
    </w:p>
    <w:p>
      <w:pPr>
        <w:spacing w:line="500" w:lineRule="exact"/>
        <w:jc w:val="left"/>
        <w:rPr>
          <w:rFonts w:ascii="宋体" w:hAnsi="宋体" w:cs="Arial"/>
          <w:color w:val="000000"/>
          <w:kern w:val="0"/>
          <w:sz w:val="28"/>
          <w:szCs w:val="28"/>
        </w:rPr>
      </w:pPr>
    </w:p>
    <w:p>
      <w:pPr>
        <w:spacing w:line="500" w:lineRule="exact"/>
        <w:jc w:val="left"/>
        <w:rPr>
          <w:rFonts w:ascii="宋体" w:hAnsi="宋体" w:cs="Arial"/>
          <w:color w:val="000000"/>
          <w:kern w:val="0"/>
          <w:sz w:val="28"/>
          <w:szCs w:val="28"/>
        </w:rPr>
      </w:pPr>
      <w:r>
        <w:rPr>
          <w:rFonts w:hint="eastAsia" w:ascii="宋体" w:hAnsi="宋体" w:cs="Arial"/>
          <w:color w:val="000000"/>
          <w:kern w:val="0"/>
          <w:sz w:val="28"/>
          <w:szCs w:val="28"/>
        </w:rPr>
        <w:t>附件：</w:t>
      </w:r>
    </w:p>
    <w:p>
      <w:pPr>
        <w:spacing w:line="500" w:lineRule="exact"/>
        <w:jc w:val="left"/>
        <w:rPr>
          <w:rFonts w:ascii="宋体" w:hAnsi="宋体"/>
          <w:sz w:val="28"/>
          <w:szCs w:val="28"/>
        </w:rPr>
      </w:pPr>
      <w:r>
        <w:rPr>
          <w:rFonts w:hint="eastAsia" w:ascii="宋体" w:hAnsi="宋体"/>
          <w:sz w:val="28"/>
          <w:szCs w:val="28"/>
        </w:rPr>
        <w:t>1、</w:t>
      </w:r>
      <w:r>
        <w:rPr>
          <w:rFonts w:hint="eastAsia"/>
          <w:sz w:val="28"/>
          <w:szCs w:val="28"/>
          <w:lang w:eastAsia="zh-CN"/>
        </w:rPr>
        <w:t>2020年</w:t>
      </w:r>
      <w:r>
        <w:rPr>
          <w:rFonts w:hint="eastAsia"/>
          <w:sz w:val="28"/>
          <w:szCs w:val="28"/>
          <w:lang w:val="en-US" w:eastAsia="zh-CN"/>
        </w:rPr>
        <w:t>开发区</w:t>
      </w:r>
      <w:r>
        <w:rPr>
          <w:rFonts w:hint="eastAsia"/>
          <w:sz w:val="28"/>
          <w:szCs w:val="28"/>
          <w:lang w:eastAsia="zh-CN"/>
        </w:rPr>
        <w:t>夏季</w:t>
      </w:r>
      <w:r>
        <w:rPr>
          <w:rFonts w:hint="eastAsia"/>
          <w:sz w:val="28"/>
          <w:szCs w:val="28"/>
          <w:lang w:val="en-US" w:eastAsia="zh-CN"/>
        </w:rPr>
        <w:t>秸秆机械化还田</w:t>
      </w:r>
      <w:r>
        <w:rPr>
          <w:rFonts w:hint="eastAsia" w:ascii="宋体" w:hAnsi="宋体"/>
          <w:sz w:val="28"/>
          <w:szCs w:val="28"/>
        </w:rPr>
        <w:t>核查结果镇</w:t>
      </w:r>
      <w:r>
        <w:rPr>
          <w:rFonts w:hint="eastAsia" w:ascii="宋体" w:hAnsi="宋体"/>
          <w:sz w:val="28"/>
          <w:szCs w:val="28"/>
          <w:lang w:val="en-US" w:eastAsia="zh-CN"/>
        </w:rPr>
        <w:t>级</w:t>
      </w:r>
      <w:r>
        <w:rPr>
          <w:rFonts w:hint="eastAsia" w:ascii="宋体" w:hAnsi="宋体"/>
          <w:sz w:val="28"/>
          <w:szCs w:val="28"/>
        </w:rPr>
        <w:t>汇总表</w:t>
      </w:r>
    </w:p>
    <w:p>
      <w:pPr>
        <w:spacing w:line="500" w:lineRule="exact"/>
        <w:jc w:val="left"/>
        <w:rPr>
          <w:rFonts w:hint="eastAsia" w:ascii="宋体" w:hAnsi="宋体"/>
          <w:sz w:val="28"/>
          <w:szCs w:val="28"/>
        </w:rPr>
      </w:pPr>
      <w:r>
        <w:rPr>
          <w:rFonts w:hint="eastAsia" w:ascii="宋体" w:hAnsi="宋体"/>
          <w:sz w:val="28"/>
          <w:szCs w:val="28"/>
        </w:rPr>
        <w:t>2、</w:t>
      </w:r>
      <w:r>
        <w:rPr>
          <w:rFonts w:hint="eastAsia"/>
          <w:sz w:val="28"/>
          <w:szCs w:val="28"/>
          <w:lang w:eastAsia="zh-CN"/>
        </w:rPr>
        <w:t>2020年</w:t>
      </w:r>
      <w:r>
        <w:rPr>
          <w:rFonts w:hint="eastAsia"/>
          <w:sz w:val="28"/>
          <w:szCs w:val="28"/>
          <w:lang w:val="en-US" w:eastAsia="zh-CN"/>
        </w:rPr>
        <w:t>开发区</w:t>
      </w:r>
      <w:r>
        <w:rPr>
          <w:rFonts w:hint="eastAsia"/>
          <w:sz w:val="28"/>
          <w:szCs w:val="28"/>
          <w:lang w:eastAsia="zh-CN"/>
        </w:rPr>
        <w:t>夏季</w:t>
      </w:r>
      <w:r>
        <w:rPr>
          <w:rFonts w:hint="eastAsia" w:ascii="宋体" w:hAnsi="宋体"/>
          <w:sz w:val="28"/>
          <w:szCs w:val="28"/>
          <w:lang w:val="en-US" w:eastAsia="zh-CN"/>
        </w:rPr>
        <w:t>秸秆机械化还田</w:t>
      </w:r>
      <w:r>
        <w:rPr>
          <w:rFonts w:hint="eastAsia" w:ascii="宋体" w:hAnsi="宋体"/>
          <w:sz w:val="28"/>
          <w:szCs w:val="28"/>
        </w:rPr>
        <w:t>核查</w:t>
      </w:r>
      <w:r>
        <w:rPr>
          <w:rFonts w:hint="eastAsia" w:ascii="宋体" w:hAnsi="宋体"/>
          <w:sz w:val="28"/>
          <w:szCs w:val="28"/>
          <w:lang w:val="en-US" w:eastAsia="zh-CN"/>
        </w:rPr>
        <w:t>情况</w:t>
      </w:r>
      <w:r>
        <w:rPr>
          <w:rFonts w:hint="eastAsia" w:ascii="宋体" w:hAnsi="宋体"/>
          <w:sz w:val="28"/>
          <w:szCs w:val="28"/>
        </w:rPr>
        <w:t>汇总表</w:t>
      </w:r>
    </w:p>
    <w:p>
      <w:pPr>
        <w:spacing w:line="500" w:lineRule="exact"/>
        <w:jc w:val="left"/>
        <w:rPr>
          <w:rFonts w:ascii="宋体" w:hAnsi="宋体"/>
          <w:sz w:val="28"/>
          <w:szCs w:val="28"/>
        </w:rPr>
      </w:pPr>
      <w:r>
        <w:rPr>
          <w:rFonts w:hint="eastAsia" w:ascii="宋体" w:hAnsi="宋体"/>
          <w:sz w:val="28"/>
          <w:szCs w:val="28"/>
        </w:rPr>
        <w:t>3、</w:t>
      </w:r>
      <w:r>
        <w:rPr>
          <w:rFonts w:hint="eastAsia"/>
          <w:sz w:val="28"/>
          <w:szCs w:val="28"/>
          <w:lang w:eastAsia="zh-CN"/>
        </w:rPr>
        <w:t>2020</w:t>
      </w:r>
      <w:r>
        <w:rPr>
          <w:rFonts w:hint="eastAsia" w:ascii="宋体" w:hAnsi="宋体"/>
          <w:sz w:val="28"/>
          <w:szCs w:val="28"/>
        </w:rPr>
        <w:t>年</w:t>
      </w:r>
      <w:r>
        <w:rPr>
          <w:rFonts w:hint="eastAsia" w:ascii="宋体" w:hAnsi="宋体"/>
          <w:sz w:val="28"/>
          <w:szCs w:val="28"/>
          <w:lang w:val="en-US" w:eastAsia="zh-CN"/>
        </w:rPr>
        <w:t>夏</w:t>
      </w:r>
      <w:r>
        <w:rPr>
          <w:rFonts w:hint="eastAsia" w:ascii="宋体" w:hAnsi="宋体"/>
          <w:sz w:val="28"/>
          <w:szCs w:val="28"/>
        </w:rPr>
        <w:t>季第三方核查记录分镇（区、场）汇总表</w:t>
      </w:r>
    </w:p>
    <w:p>
      <w:pPr>
        <w:spacing w:line="500" w:lineRule="exact"/>
        <w:jc w:val="left"/>
        <w:rPr>
          <w:rFonts w:ascii="宋体" w:hAnsi="宋体"/>
          <w:sz w:val="28"/>
          <w:szCs w:val="28"/>
        </w:rPr>
      </w:pPr>
      <w:bookmarkStart w:id="3" w:name="_GoBack"/>
      <w:bookmarkEnd w:id="3"/>
    </w:p>
    <w:p>
      <w:pPr>
        <w:spacing w:line="500" w:lineRule="exact"/>
        <w:ind w:firstLine="560"/>
        <w:jc w:val="left"/>
        <w:rPr>
          <w:rFonts w:ascii="宋体" w:hAnsi="宋体"/>
          <w:sz w:val="28"/>
          <w:szCs w:val="28"/>
        </w:rPr>
      </w:pPr>
    </w:p>
    <w:p>
      <w:pPr>
        <w:spacing w:line="500" w:lineRule="exact"/>
        <w:jc w:val="left"/>
        <w:rPr>
          <w:rFonts w:ascii="宋体" w:hAnsi="宋体"/>
          <w:sz w:val="28"/>
          <w:szCs w:val="28"/>
        </w:rPr>
      </w:pPr>
    </w:p>
    <w:p>
      <w:pPr>
        <w:spacing w:line="500" w:lineRule="exact"/>
        <w:ind w:firstLine="700" w:firstLineChars="250"/>
        <w:jc w:val="left"/>
        <w:rPr>
          <w:rFonts w:ascii="宋体" w:hAnsi="宋体"/>
          <w:sz w:val="28"/>
          <w:szCs w:val="28"/>
        </w:rPr>
      </w:pPr>
      <w:r>
        <w:rPr>
          <w:rFonts w:hint="eastAsia" w:ascii="宋体" w:hAnsi="宋体"/>
          <w:sz w:val="28"/>
          <w:szCs w:val="28"/>
        </w:rPr>
        <w:t xml:space="preserve"> </w:t>
      </w:r>
    </w:p>
    <w:p>
      <w:pPr>
        <w:spacing w:line="500" w:lineRule="exact"/>
        <w:ind w:firstLine="700" w:firstLineChars="250"/>
        <w:jc w:val="left"/>
        <w:rPr>
          <w:rFonts w:ascii="宋体" w:hAnsi="宋体"/>
          <w:sz w:val="28"/>
          <w:szCs w:val="28"/>
        </w:rPr>
      </w:pPr>
    </w:p>
    <w:p>
      <w:pPr>
        <w:spacing w:line="500" w:lineRule="exact"/>
        <w:ind w:firstLine="700" w:firstLineChars="250"/>
        <w:jc w:val="left"/>
        <w:rPr>
          <w:rFonts w:ascii="宋体" w:hAnsi="宋体"/>
          <w:sz w:val="28"/>
          <w:szCs w:val="28"/>
        </w:rPr>
      </w:pPr>
    </w:p>
    <w:p>
      <w:pPr>
        <w:spacing w:line="500" w:lineRule="exact"/>
        <w:ind w:firstLine="700" w:firstLineChars="250"/>
        <w:jc w:val="left"/>
        <w:rPr>
          <w:rFonts w:ascii="宋体" w:hAnsi="宋体"/>
          <w:sz w:val="28"/>
          <w:szCs w:val="28"/>
        </w:rPr>
      </w:pPr>
      <w:r>
        <w:rPr>
          <w:rFonts w:hint="eastAsia" w:ascii="宋体" w:hAnsi="宋体"/>
          <w:sz w:val="28"/>
          <w:szCs w:val="28"/>
        </w:rPr>
        <w:t>盐城科衡土地勘测有限公司         核查人员：</w:t>
      </w:r>
      <w:r>
        <w:rPr>
          <w:rFonts w:hint="eastAsia" w:ascii="宋体" w:hAnsi="宋体"/>
          <w:sz w:val="28"/>
          <w:szCs w:val="28"/>
          <w:lang w:val="en-US" w:eastAsia="zh-CN"/>
        </w:rPr>
        <w:t>刘  进</w:t>
      </w:r>
    </w:p>
    <w:p>
      <w:pPr>
        <w:adjustRightInd w:val="0"/>
        <w:snapToGrid w:val="0"/>
        <w:spacing w:line="360" w:lineRule="exact"/>
        <w:ind w:firstLine="560"/>
        <w:textAlignment w:val="top"/>
        <w:rPr>
          <w:rFonts w:hint="default" w:ascii="宋体" w:hAnsi="宋体" w:eastAsia="宋体"/>
          <w:sz w:val="28"/>
          <w:szCs w:val="28"/>
          <w:lang w:val="en-US" w:eastAsia="zh-CN"/>
        </w:rPr>
      </w:pPr>
      <w:r>
        <w:rPr>
          <w:rFonts w:hint="eastAsia" w:ascii="宋体" w:hAnsi="宋体"/>
          <w:sz w:val="28"/>
          <w:szCs w:val="28"/>
        </w:rPr>
        <w:t xml:space="preserve">                                            </w:t>
      </w:r>
      <w:r>
        <w:rPr>
          <w:rFonts w:hint="eastAsia" w:ascii="宋体" w:hAnsi="宋体"/>
          <w:sz w:val="28"/>
          <w:szCs w:val="28"/>
          <w:lang w:val="en-US" w:eastAsia="zh-CN"/>
        </w:rPr>
        <w:t>孟  飞</w:t>
      </w:r>
    </w:p>
    <w:p>
      <w:pPr>
        <w:adjustRightInd w:val="0"/>
        <w:snapToGrid w:val="0"/>
        <w:spacing w:line="360" w:lineRule="exact"/>
        <w:ind w:firstLine="1540" w:firstLineChars="550"/>
        <w:textAlignment w:val="top"/>
        <w:rPr>
          <w:rFonts w:ascii="宋体" w:hAnsi="宋体"/>
          <w:sz w:val="28"/>
          <w:szCs w:val="28"/>
        </w:rPr>
      </w:pPr>
      <w:r>
        <w:rPr>
          <w:rFonts w:hint="eastAsia" w:ascii="宋体" w:hAnsi="宋体"/>
          <w:sz w:val="28"/>
          <w:szCs w:val="28"/>
        </w:rPr>
        <w:t xml:space="preserve">                                     陈  晨</w:t>
      </w:r>
    </w:p>
    <w:p>
      <w:pPr>
        <w:adjustRightInd w:val="0"/>
        <w:snapToGrid w:val="0"/>
        <w:spacing w:line="360" w:lineRule="exact"/>
        <w:ind w:firstLine="840" w:firstLineChars="300"/>
        <w:textAlignment w:val="top"/>
        <w:rPr>
          <w:rFonts w:hint="default" w:ascii="宋体" w:hAnsi="宋体" w:eastAsia="宋体"/>
          <w:sz w:val="28"/>
          <w:szCs w:val="28"/>
          <w:lang w:val="en-US" w:eastAsia="zh-CN"/>
        </w:rPr>
      </w:pPr>
      <w:r>
        <w:rPr>
          <w:rFonts w:hint="eastAsia" w:ascii="宋体" w:hAnsi="宋体"/>
          <w:sz w:val="28"/>
          <w:szCs w:val="28"/>
        </w:rPr>
        <w:t xml:space="preserve">                                          </w:t>
      </w:r>
      <w:r>
        <w:rPr>
          <w:rFonts w:hint="eastAsia" w:ascii="宋体" w:hAnsi="宋体"/>
          <w:sz w:val="28"/>
          <w:szCs w:val="28"/>
          <w:lang w:val="en-US" w:eastAsia="zh-CN"/>
        </w:rPr>
        <w:t>袁今成</w:t>
      </w:r>
    </w:p>
    <w:p>
      <w:pPr>
        <w:adjustRightInd w:val="0"/>
        <w:snapToGrid w:val="0"/>
        <w:spacing w:line="360" w:lineRule="auto"/>
        <w:textAlignment w:val="top"/>
        <w:rPr>
          <w:rFonts w:ascii="宋体" w:hAnsi="宋体"/>
          <w:sz w:val="28"/>
          <w:szCs w:val="28"/>
        </w:rPr>
      </w:pPr>
    </w:p>
    <w:p>
      <w:pPr>
        <w:adjustRightInd w:val="0"/>
        <w:snapToGrid w:val="0"/>
        <w:spacing w:line="360" w:lineRule="auto"/>
        <w:ind w:firstLine="5040" w:firstLineChars="1800"/>
        <w:textAlignment w:val="top"/>
        <w:rPr>
          <w:rFonts w:ascii="宋体" w:hAnsi="宋体" w:cs="Arial"/>
          <w:color w:val="000000"/>
          <w:kern w:val="0"/>
          <w:sz w:val="28"/>
          <w:szCs w:val="28"/>
        </w:rPr>
      </w:pPr>
      <w:r>
        <w:rPr>
          <w:rFonts w:hint="eastAsia" w:ascii="宋体" w:hAnsi="宋体"/>
          <w:sz w:val="28"/>
          <w:szCs w:val="28"/>
        </w:rPr>
        <w:t>二〇二〇年</w:t>
      </w:r>
      <w:r>
        <w:rPr>
          <w:rFonts w:hint="eastAsia" w:ascii="宋体" w:hAnsi="宋体"/>
          <w:sz w:val="28"/>
          <w:szCs w:val="28"/>
          <w:lang w:val="en-US" w:eastAsia="zh-CN"/>
        </w:rPr>
        <w:t>九</w:t>
      </w:r>
      <w:r>
        <w:rPr>
          <w:rFonts w:hint="eastAsia" w:ascii="宋体" w:hAnsi="宋体"/>
          <w:sz w:val="28"/>
          <w:szCs w:val="28"/>
        </w:rPr>
        <w:t>月</w:t>
      </w:r>
      <w:r>
        <w:rPr>
          <w:rFonts w:hint="eastAsia" w:ascii="宋体" w:hAnsi="宋体"/>
          <w:sz w:val="28"/>
          <w:szCs w:val="28"/>
          <w:lang w:val="en-US" w:eastAsia="zh-CN"/>
        </w:rPr>
        <w:t>十</w:t>
      </w:r>
      <w:r>
        <w:rPr>
          <w:rFonts w:hint="eastAsia" w:ascii="宋体" w:hAnsi="宋体"/>
          <w:sz w:val="28"/>
          <w:szCs w:val="28"/>
        </w:rPr>
        <w:t>五日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8011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8"/>
      </w:rPr>
    </w:pPr>
    <w:r>
      <w:rPr>
        <w:rStyle w:val="8"/>
      </w:rPr>
      <w:fldChar w:fldCharType="begin"/>
    </w:r>
    <w:r>
      <w:rPr>
        <w:rStyle w:val="8"/>
      </w:rPr>
      <w:instrText xml:space="preserve">PAGE  </w:instrText>
    </w:r>
    <w:r>
      <w:rPr>
        <w:rStyle w:val="8"/>
      </w:rP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r>
      <w:rPr>
        <w:rFonts w:hint="eastAsia"/>
      </w:rPr>
      <w:t xml:space="preserve">盐 城 科 衡 土 地 勘 测 有 限 公 司 </w:t>
    </w:r>
    <w:r>
      <w:pict>
        <v:rect id="_x0000_i1025" o:spt="1" style="height:1.5pt;width:415.3pt;" fillcolor="#A0A0A0" filled="t" stroked="f" coordsize="21600,21600" o:hr="t" o:hrstd="t">
          <v:path/>
          <v:fill on="t" focussize="0,0"/>
          <v:stroke on="f"/>
          <v:imagedata o:title=""/>
          <o:lock v:ext="edit"/>
          <w10:wrap type="non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F9"/>
    <w:rsid w:val="000005C0"/>
    <w:rsid w:val="00001787"/>
    <w:rsid w:val="00003509"/>
    <w:rsid w:val="000069CA"/>
    <w:rsid w:val="00014EAE"/>
    <w:rsid w:val="000167B7"/>
    <w:rsid w:val="0001796A"/>
    <w:rsid w:val="00023738"/>
    <w:rsid w:val="00025E5A"/>
    <w:rsid w:val="0003279C"/>
    <w:rsid w:val="0003321E"/>
    <w:rsid w:val="00035A2A"/>
    <w:rsid w:val="00043D53"/>
    <w:rsid w:val="000532FE"/>
    <w:rsid w:val="000536CD"/>
    <w:rsid w:val="00062E92"/>
    <w:rsid w:val="0006399B"/>
    <w:rsid w:val="00065A32"/>
    <w:rsid w:val="00066597"/>
    <w:rsid w:val="000714A4"/>
    <w:rsid w:val="00071919"/>
    <w:rsid w:val="00074093"/>
    <w:rsid w:val="000756F7"/>
    <w:rsid w:val="000817F3"/>
    <w:rsid w:val="000864B6"/>
    <w:rsid w:val="00086662"/>
    <w:rsid w:val="00087CF2"/>
    <w:rsid w:val="00090C69"/>
    <w:rsid w:val="00094352"/>
    <w:rsid w:val="000949D9"/>
    <w:rsid w:val="000A0F89"/>
    <w:rsid w:val="000A13B1"/>
    <w:rsid w:val="000A4003"/>
    <w:rsid w:val="000B15A9"/>
    <w:rsid w:val="000B1657"/>
    <w:rsid w:val="000B3186"/>
    <w:rsid w:val="000C07CB"/>
    <w:rsid w:val="000C4FB6"/>
    <w:rsid w:val="000C6629"/>
    <w:rsid w:val="000C7E87"/>
    <w:rsid w:val="000D2F62"/>
    <w:rsid w:val="000D5665"/>
    <w:rsid w:val="000E2DD9"/>
    <w:rsid w:val="000E6CAB"/>
    <w:rsid w:val="000E7D5C"/>
    <w:rsid w:val="000F0E81"/>
    <w:rsid w:val="000F4B11"/>
    <w:rsid w:val="00101DB2"/>
    <w:rsid w:val="0010455F"/>
    <w:rsid w:val="0010757B"/>
    <w:rsid w:val="00112799"/>
    <w:rsid w:val="00115BAB"/>
    <w:rsid w:val="001169A8"/>
    <w:rsid w:val="00126236"/>
    <w:rsid w:val="001306C7"/>
    <w:rsid w:val="00131EEF"/>
    <w:rsid w:val="00133998"/>
    <w:rsid w:val="00134220"/>
    <w:rsid w:val="00135091"/>
    <w:rsid w:val="00135266"/>
    <w:rsid w:val="00135E7F"/>
    <w:rsid w:val="00136676"/>
    <w:rsid w:val="00146F2A"/>
    <w:rsid w:val="00147D27"/>
    <w:rsid w:val="001535FA"/>
    <w:rsid w:val="0015468C"/>
    <w:rsid w:val="00165322"/>
    <w:rsid w:val="001668D0"/>
    <w:rsid w:val="00171DEC"/>
    <w:rsid w:val="00175B85"/>
    <w:rsid w:val="0018213F"/>
    <w:rsid w:val="00184108"/>
    <w:rsid w:val="001947FB"/>
    <w:rsid w:val="0019532E"/>
    <w:rsid w:val="00196575"/>
    <w:rsid w:val="001A2231"/>
    <w:rsid w:val="001A404C"/>
    <w:rsid w:val="001B0A21"/>
    <w:rsid w:val="001B4230"/>
    <w:rsid w:val="001C0BE7"/>
    <w:rsid w:val="001C2150"/>
    <w:rsid w:val="001C4B9C"/>
    <w:rsid w:val="001C7AC5"/>
    <w:rsid w:val="001D2EE1"/>
    <w:rsid w:val="001D6F44"/>
    <w:rsid w:val="001D763B"/>
    <w:rsid w:val="001F16B5"/>
    <w:rsid w:val="001F4F2A"/>
    <w:rsid w:val="001F5B5C"/>
    <w:rsid w:val="001F6C08"/>
    <w:rsid w:val="00201BE4"/>
    <w:rsid w:val="00202E77"/>
    <w:rsid w:val="002068EE"/>
    <w:rsid w:val="002131FC"/>
    <w:rsid w:val="002136D8"/>
    <w:rsid w:val="00213B12"/>
    <w:rsid w:val="002206B1"/>
    <w:rsid w:val="002252F2"/>
    <w:rsid w:val="00227CA8"/>
    <w:rsid w:val="00236362"/>
    <w:rsid w:val="002452C0"/>
    <w:rsid w:val="0025065D"/>
    <w:rsid w:val="00252B8A"/>
    <w:rsid w:val="00255E8E"/>
    <w:rsid w:val="00255FF7"/>
    <w:rsid w:val="0026585D"/>
    <w:rsid w:val="00266CCF"/>
    <w:rsid w:val="00267933"/>
    <w:rsid w:val="00271428"/>
    <w:rsid w:val="0027405B"/>
    <w:rsid w:val="00275A32"/>
    <w:rsid w:val="0027771E"/>
    <w:rsid w:val="0029286A"/>
    <w:rsid w:val="002A5750"/>
    <w:rsid w:val="002A6AC9"/>
    <w:rsid w:val="002B1D82"/>
    <w:rsid w:val="002B2D9B"/>
    <w:rsid w:val="002B37B6"/>
    <w:rsid w:val="002B7CE6"/>
    <w:rsid w:val="002C2603"/>
    <w:rsid w:val="002C5596"/>
    <w:rsid w:val="002C57F0"/>
    <w:rsid w:val="002C597F"/>
    <w:rsid w:val="002C62A1"/>
    <w:rsid w:val="002D2D76"/>
    <w:rsid w:val="002D2E20"/>
    <w:rsid w:val="002E032A"/>
    <w:rsid w:val="002E2802"/>
    <w:rsid w:val="002E6D74"/>
    <w:rsid w:val="002E77F9"/>
    <w:rsid w:val="0030065A"/>
    <w:rsid w:val="00300F38"/>
    <w:rsid w:val="00302706"/>
    <w:rsid w:val="00305FEE"/>
    <w:rsid w:val="00310BA3"/>
    <w:rsid w:val="003140BE"/>
    <w:rsid w:val="00316793"/>
    <w:rsid w:val="00321D2F"/>
    <w:rsid w:val="003239C8"/>
    <w:rsid w:val="00323AFC"/>
    <w:rsid w:val="003305A7"/>
    <w:rsid w:val="0033566E"/>
    <w:rsid w:val="0033585D"/>
    <w:rsid w:val="003360CD"/>
    <w:rsid w:val="0033662F"/>
    <w:rsid w:val="00340D85"/>
    <w:rsid w:val="00346968"/>
    <w:rsid w:val="003477D8"/>
    <w:rsid w:val="00351EB8"/>
    <w:rsid w:val="00355A88"/>
    <w:rsid w:val="00357396"/>
    <w:rsid w:val="003579C7"/>
    <w:rsid w:val="0036351A"/>
    <w:rsid w:val="00366202"/>
    <w:rsid w:val="003700A4"/>
    <w:rsid w:val="00370497"/>
    <w:rsid w:val="003768A8"/>
    <w:rsid w:val="0038313E"/>
    <w:rsid w:val="00384BEE"/>
    <w:rsid w:val="00384CC4"/>
    <w:rsid w:val="00384E93"/>
    <w:rsid w:val="00385FBE"/>
    <w:rsid w:val="003864FB"/>
    <w:rsid w:val="00387BCA"/>
    <w:rsid w:val="003955C6"/>
    <w:rsid w:val="003A0993"/>
    <w:rsid w:val="003A1E83"/>
    <w:rsid w:val="003A71DC"/>
    <w:rsid w:val="003A769B"/>
    <w:rsid w:val="003B0314"/>
    <w:rsid w:val="003B060D"/>
    <w:rsid w:val="003B1A81"/>
    <w:rsid w:val="003B26D8"/>
    <w:rsid w:val="003B610C"/>
    <w:rsid w:val="003C2B52"/>
    <w:rsid w:val="003C409D"/>
    <w:rsid w:val="003C59E3"/>
    <w:rsid w:val="003D1458"/>
    <w:rsid w:val="003E0CBD"/>
    <w:rsid w:val="003E6131"/>
    <w:rsid w:val="003E755B"/>
    <w:rsid w:val="003F082B"/>
    <w:rsid w:val="003F7BFD"/>
    <w:rsid w:val="0040315B"/>
    <w:rsid w:val="00405DF4"/>
    <w:rsid w:val="004060A9"/>
    <w:rsid w:val="00417503"/>
    <w:rsid w:val="00417C6A"/>
    <w:rsid w:val="00421E0D"/>
    <w:rsid w:val="0042241F"/>
    <w:rsid w:val="004224E6"/>
    <w:rsid w:val="004234C0"/>
    <w:rsid w:val="0042432A"/>
    <w:rsid w:val="00425AEC"/>
    <w:rsid w:val="00427CFC"/>
    <w:rsid w:val="00434171"/>
    <w:rsid w:val="0043620D"/>
    <w:rsid w:val="00440220"/>
    <w:rsid w:val="004415C8"/>
    <w:rsid w:val="00443AF9"/>
    <w:rsid w:val="004550DD"/>
    <w:rsid w:val="00460033"/>
    <w:rsid w:val="00461C88"/>
    <w:rsid w:val="00472C80"/>
    <w:rsid w:val="00475184"/>
    <w:rsid w:val="004911D6"/>
    <w:rsid w:val="0049271B"/>
    <w:rsid w:val="004943FD"/>
    <w:rsid w:val="00494E6E"/>
    <w:rsid w:val="00496E3E"/>
    <w:rsid w:val="004A2BD4"/>
    <w:rsid w:val="004A397F"/>
    <w:rsid w:val="004B11A2"/>
    <w:rsid w:val="004B4D1B"/>
    <w:rsid w:val="004C24BD"/>
    <w:rsid w:val="004C774A"/>
    <w:rsid w:val="004D05AE"/>
    <w:rsid w:val="004D0EB5"/>
    <w:rsid w:val="004D2D6F"/>
    <w:rsid w:val="004D5BC7"/>
    <w:rsid w:val="004D6A0E"/>
    <w:rsid w:val="004E0DB3"/>
    <w:rsid w:val="004E5E40"/>
    <w:rsid w:val="004F463F"/>
    <w:rsid w:val="00504065"/>
    <w:rsid w:val="005247DC"/>
    <w:rsid w:val="005318FB"/>
    <w:rsid w:val="00531EA0"/>
    <w:rsid w:val="00536A85"/>
    <w:rsid w:val="005421D7"/>
    <w:rsid w:val="005422BC"/>
    <w:rsid w:val="00543B01"/>
    <w:rsid w:val="00547265"/>
    <w:rsid w:val="00550937"/>
    <w:rsid w:val="00560E5A"/>
    <w:rsid w:val="005638B0"/>
    <w:rsid w:val="0056522A"/>
    <w:rsid w:val="00565E3C"/>
    <w:rsid w:val="00566991"/>
    <w:rsid w:val="00566DCE"/>
    <w:rsid w:val="00570EF4"/>
    <w:rsid w:val="00571983"/>
    <w:rsid w:val="00584E4A"/>
    <w:rsid w:val="00592963"/>
    <w:rsid w:val="005A0101"/>
    <w:rsid w:val="005A0346"/>
    <w:rsid w:val="005A0CF7"/>
    <w:rsid w:val="005A1E6E"/>
    <w:rsid w:val="005A3D48"/>
    <w:rsid w:val="005B3CB3"/>
    <w:rsid w:val="005C4A8E"/>
    <w:rsid w:val="005D377E"/>
    <w:rsid w:val="005D3EED"/>
    <w:rsid w:val="005D5173"/>
    <w:rsid w:val="005D782B"/>
    <w:rsid w:val="005E00E4"/>
    <w:rsid w:val="005E6289"/>
    <w:rsid w:val="005F712D"/>
    <w:rsid w:val="00602BD2"/>
    <w:rsid w:val="0061106B"/>
    <w:rsid w:val="006124D0"/>
    <w:rsid w:val="00613B2A"/>
    <w:rsid w:val="00616ACD"/>
    <w:rsid w:val="00622117"/>
    <w:rsid w:val="0062382D"/>
    <w:rsid w:val="006248B8"/>
    <w:rsid w:val="00630207"/>
    <w:rsid w:val="00630776"/>
    <w:rsid w:val="00632729"/>
    <w:rsid w:val="00633751"/>
    <w:rsid w:val="00635CE1"/>
    <w:rsid w:val="00635E78"/>
    <w:rsid w:val="006408E4"/>
    <w:rsid w:val="00642E3B"/>
    <w:rsid w:val="00643E27"/>
    <w:rsid w:val="00646AA2"/>
    <w:rsid w:val="00646E73"/>
    <w:rsid w:val="006550B3"/>
    <w:rsid w:val="00657225"/>
    <w:rsid w:val="00661E4D"/>
    <w:rsid w:val="00674763"/>
    <w:rsid w:val="00687955"/>
    <w:rsid w:val="006929CF"/>
    <w:rsid w:val="0069388D"/>
    <w:rsid w:val="006A69AA"/>
    <w:rsid w:val="006B163F"/>
    <w:rsid w:val="006B55CE"/>
    <w:rsid w:val="006B6E85"/>
    <w:rsid w:val="006D05C8"/>
    <w:rsid w:val="006D3177"/>
    <w:rsid w:val="006D7B79"/>
    <w:rsid w:val="006E1D91"/>
    <w:rsid w:val="006E4171"/>
    <w:rsid w:val="006F03C5"/>
    <w:rsid w:val="006F0FDF"/>
    <w:rsid w:val="006F6C15"/>
    <w:rsid w:val="006F6F99"/>
    <w:rsid w:val="006F73C2"/>
    <w:rsid w:val="006F74BA"/>
    <w:rsid w:val="00700054"/>
    <w:rsid w:val="00704F53"/>
    <w:rsid w:val="00710606"/>
    <w:rsid w:val="00713FFE"/>
    <w:rsid w:val="00716233"/>
    <w:rsid w:val="0072179B"/>
    <w:rsid w:val="00721C3C"/>
    <w:rsid w:val="00721D34"/>
    <w:rsid w:val="00722769"/>
    <w:rsid w:val="00722EE7"/>
    <w:rsid w:val="00731B30"/>
    <w:rsid w:val="00736B7A"/>
    <w:rsid w:val="007412CB"/>
    <w:rsid w:val="007450DD"/>
    <w:rsid w:val="007456EB"/>
    <w:rsid w:val="0074585D"/>
    <w:rsid w:val="00747145"/>
    <w:rsid w:val="0075420B"/>
    <w:rsid w:val="007561F5"/>
    <w:rsid w:val="00756A2E"/>
    <w:rsid w:val="007571FC"/>
    <w:rsid w:val="0076093D"/>
    <w:rsid w:val="007629A3"/>
    <w:rsid w:val="007674A1"/>
    <w:rsid w:val="007714FC"/>
    <w:rsid w:val="00771928"/>
    <w:rsid w:val="00773A61"/>
    <w:rsid w:val="00782A81"/>
    <w:rsid w:val="0078628E"/>
    <w:rsid w:val="0079255C"/>
    <w:rsid w:val="0079572A"/>
    <w:rsid w:val="0079660C"/>
    <w:rsid w:val="007A03C3"/>
    <w:rsid w:val="007A1407"/>
    <w:rsid w:val="007A73C0"/>
    <w:rsid w:val="007A73E3"/>
    <w:rsid w:val="007B1825"/>
    <w:rsid w:val="007B3A1E"/>
    <w:rsid w:val="007B66FE"/>
    <w:rsid w:val="007B7A2F"/>
    <w:rsid w:val="007C3247"/>
    <w:rsid w:val="007C6A60"/>
    <w:rsid w:val="007D0908"/>
    <w:rsid w:val="007D2684"/>
    <w:rsid w:val="007D3474"/>
    <w:rsid w:val="007E3A58"/>
    <w:rsid w:val="007E7AB3"/>
    <w:rsid w:val="007F0F47"/>
    <w:rsid w:val="007F4765"/>
    <w:rsid w:val="007F6236"/>
    <w:rsid w:val="008017AD"/>
    <w:rsid w:val="00806A76"/>
    <w:rsid w:val="00806DE6"/>
    <w:rsid w:val="008124E6"/>
    <w:rsid w:val="00813180"/>
    <w:rsid w:val="00815B5E"/>
    <w:rsid w:val="0082127B"/>
    <w:rsid w:val="008248B6"/>
    <w:rsid w:val="008264FF"/>
    <w:rsid w:val="00826CC0"/>
    <w:rsid w:val="008272B3"/>
    <w:rsid w:val="008272BD"/>
    <w:rsid w:val="00830159"/>
    <w:rsid w:val="008335AF"/>
    <w:rsid w:val="008364D6"/>
    <w:rsid w:val="00847C8F"/>
    <w:rsid w:val="008548AD"/>
    <w:rsid w:val="008566A4"/>
    <w:rsid w:val="00861B16"/>
    <w:rsid w:val="00862EA2"/>
    <w:rsid w:val="00863B45"/>
    <w:rsid w:val="0087612C"/>
    <w:rsid w:val="008767D8"/>
    <w:rsid w:val="00883A9B"/>
    <w:rsid w:val="00884A1F"/>
    <w:rsid w:val="00885702"/>
    <w:rsid w:val="008908C5"/>
    <w:rsid w:val="00892317"/>
    <w:rsid w:val="008A217F"/>
    <w:rsid w:val="008A229A"/>
    <w:rsid w:val="008A260F"/>
    <w:rsid w:val="008A5288"/>
    <w:rsid w:val="008B56E1"/>
    <w:rsid w:val="008B742C"/>
    <w:rsid w:val="008B7ADE"/>
    <w:rsid w:val="008C5E49"/>
    <w:rsid w:val="008C710B"/>
    <w:rsid w:val="008D31EF"/>
    <w:rsid w:val="008D5826"/>
    <w:rsid w:val="008D5E43"/>
    <w:rsid w:val="008E21AD"/>
    <w:rsid w:val="008E4590"/>
    <w:rsid w:val="008E56E0"/>
    <w:rsid w:val="009001AA"/>
    <w:rsid w:val="0090210A"/>
    <w:rsid w:val="00903085"/>
    <w:rsid w:val="00907D3C"/>
    <w:rsid w:val="00907F6D"/>
    <w:rsid w:val="00912E02"/>
    <w:rsid w:val="00912FC1"/>
    <w:rsid w:val="009135E0"/>
    <w:rsid w:val="009155F3"/>
    <w:rsid w:val="00915F3B"/>
    <w:rsid w:val="00922E97"/>
    <w:rsid w:val="009246BC"/>
    <w:rsid w:val="00927381"/>
    <w:rsid w:val="0093307A"/>
    <w:rsid w:val="00933E18"/>
    <w:rsid w:val="0093407A"/>
    <w:rsid w:val="00935528"/>
    <w:rsid w:val="009365D2"/>
    <w:rsid w:val="00941B0B"/>
    <w:rsid w:val="00951531"/>
    <w:rsid w:val="00961F15"/>
    <w:rsid w:val="009660B4"/>
    <w:rsid w:val="00967F3C"/>
    <w:rsid w:val="00972284"/>
    <w:rsid w:val="009731FA"/>
    <w:rsid w:val="00975862"/>
    <w:rsid w:val="00981A6B"/>
    <w:rsid w:val="009830D1"/>
    <w:rsid w:val="009838F8"/>
    <w:rsid w:val="00984A5F"/>
    <w:rsid w:val="009873A9"/>
    <w:rsid w:val="009A0FCC"/>
    <w:rsid w:val="009A6AE5"/>
    <w:rsid w:val="009B3A89"/>
    <w:rsid w:val="009C0FF4"/>
    <w:rsid w:val="009C18B8"/>
    <w:rsid w:val="009C1E22"/>
    <w:rsid w:val="009C2CA7"/>
    <w:rsid w:val="009C355C"/>
    <w:rsid w:val="009C7167"/>
    <w:rsid w:val="009D5117"/>
    <w:rsid w:val="009D5FB3"/>
    <w:rsid w:val="009E3573"/>
    <w:rsid w:val="009E689F"/>
    <w:rsid w:val="009F2F6D"/>
    <w:rsid w:val="009F6567"/>
    <w:rsid w:val="009F69A3"/>
    <w:rsid w:val="00A008EF"/>
    <w:rsid w:val="00A0437A"/>
    <w:rsid w:val="00A05307"/>
    <w:rsid w:val="00A14A8D"/>
    <w:rsid w:val="00A170AA"/>
    <w:rsid w:val="00A34D08"/>
    <w:rsid w:val="00A358FD"/>
    <w:rsid w:val="00A363D0"/>
    <w:rsid w:val="00A43683"/>
    <w:rsid w:val="00A4477B"/>
    <w:rsid w:val="00A44B49"/>
    <w:rsid w:val="00A54D8A"/>
    <w:rsid w:val="00A5501D"/>
    <w:rsid w:val="00A55678"/>
    <w:rsid w:val="00A5740D"/>
    <w:rsid w:val="00A63079"/>
    <w:rsid w:val="00A64F2C"/>
    <w:rsid w:val="00A71276"/>
    <w:rsid w:val="00A8143E"/>
    <w:rsid w:val="00A815F4"/>
    <w:rsid w:val="00A81641"/>
    <w:rsid w:val="00A82896"/>
    <w:rsid w:val="00A9187B"/>
    <w:rsid w:val="00A94B07"/>
    <w:rsid w:val="00A95209"/>
    <w:rsid w:val="00AA1333"/>
    <w:rsid w:val="00AA4BE6"/>
    <w:rsid w:val="00AA54FF"/>
    <w:rsid w:val="00AB711E"/>
    <w:rsid w:val="00AC008E"/>
    <w:rsid w:val="00AC2662"/>
    <w:rsid w:val="00AC5A3F"/>
    <w:rsid w:val="00AD3A7B"/>
    <w:rsid w:val="00AE079C"/>
    <w:rsid w:val="00AE0CC7"/>
    <w:rsid w:val="00AE4DA8"/>
    <w:rsid w:val="00AF1529"/>
    <w:rsid w:val="00AF5823"/>
    <w:rsid w:val="00B02EBB"/>
    <w:rsid w:val="00B04227"/>
    <w:rsid w:val="00B04D7F"/>
    <w:rsid w:val="00B055E8"/>
    <w:rsid w:val="00B0647A"/>
    <w:rsid w:val="00B064E5"/>
    <w:rsid w:val="00B068C9"/>
    <w:rsid w:val="00B12E9B"/>
    <w:rsid w:val="00B130B8"/>
    <w:rsid w:val="00B172F0"/>
    <w:rsid w:val="00B17BBF"/>
    <w:rsid w:val="00B23DAB"/>
    <w:rsid w:val="00B24E89"/>
    <w:rsid w:val="00B27C9F"/>
    <w:rsid w:val="00B27E43"/>
    <w:rsid w:val="00B3652A"/>
    <w:rsid w:val="00B50EDF"/>
    <w:rsid w:val="00B52E1F"/>
    <w:rsid w:val="00B611AF"/>
    <w:rsid w:val="00B63138"/>
    <w:rsid w:val="00B63C6F"/>
    <w:rsid w:val="00B64599"/>
    <w:rsid w:val="00B673EC"/>
    <w:rsid w:val="00B67B23"/>
    <w:rsid w:val="00B73390"/>
    <w:rsid w:val="00B73841"/>
    <w:rsid w:val="00B74817"/>
    <w:rsid w:val="00B75B4F"/>
    <w:rsid w:val="00B80569"/>
    <w:rsid w:val="00B81198"/>
    <w:rsid w:val="00B818CE"/>
    <w:rsid w:val="00B81C1C"/>
    <w:rsid w:val="00B875AE"/>
    <w:rsid w:val="00B90BA8"/>
    <w:rsid w:val="00B914A9"/>
    <w:rsid w:val="00B91570"/>
    <w:rsid w:val="00BA437E"/>
    <w:rsid w:val="00BA60E2"/>
    <w:rsid w:val="00BA7156"/>
    <w:rsid w:val="00BB66BC"/>
    <w:rsid w:val="00BD7DA3"/>
    <w:rsid w:val="00BF2AED"/>
    <w:rsid w:val="00C009AF"/>
    <w:rsid w:val="00C01059"/>
    <w:rsid w:val="00C05207"/>
    <w:rsid w:val="00C0654C"/>
    <w:rsid w:val="00C066F5"/>
    <w:rsid w:val="00C13487"/>
    <w:rsid w:val="00C17A3A"/>
    <w:rsid w:val="00C25531"/>
    <w:rsid w:val="00C347B4"/>
    <w:rsid w:val="00C3782F"/>
    <w:rsid w:val="00C423D1"/>
    <w:rsid w:val="00C429A9"/>
    <w:rsid w:val="00C4534F"/>
    <w:rsid w:val="00C466AD"/>
    <w:rsid w:val="00C54070"/>
    <w:rsid w:val="00C60F19"/>
    <w:rsid w:val="00C635B0"/>
    <w:rsid w:val="00C63A96"/>
    <w:rsid w:val="00C63F77"/>
    <w:rsid w:val="00C67499"/>
    <w:rsid w:val="00C72BA4"/>
    <w:rsid w:val="00C73E11"/>
    <w:rsid w:val="00C73EFE"/>
    <w:rsid w:val="00C83FC6"/>
    <w:rsid w:val="00C8424F"/>
    <w:rsid w:val="00C92423"/>
    <w:rsid w:val="00C9287F"/>
    <w:rsid w:val="00C95FC3"/>
    <w:rsid w:val="00CA0607"/>
    <w:rsid w:val="00CA0AB1"/>
    <w:rsid w:val="00CA130C"/>
    <w:rsid w:val="00CA185D"/>
    <w:rsid w:val="00CA51CE"/>
    <w:rsid w:val="00CA58D6"/>
    <w:rsid w:val="00CA6BE8"/>
    <w:rsid w:val="00CB1BF5"/>
    <w:rsid w:val="00CB2D7B"/>
    <w:rsid w:val="00CB3BE5"/>
    <w:rsid w:val="00CC41F0"/>
    <w:rsid w:val="00CD46B1"/>
    <w:rsid w:val="00CD5087"/>
    <w:rsid w:val="00CE0590"/>
    <w:rsid w:val="00CE0AF2"/>
    <w:rsid w:val="00CF35C4"/>
    <w:rsid w:val="00CF5144"/>
    <w:rsid w:val="00CF68DD"/>
    <w:rsid w:val="00D00FD0"/>
    <w:rsid w:val="00D02082"/>
    <w:rsid w:val="00D032DA"/>
    <w:rsid w:val="00D03842"/>
    <w:rsid w:val="00D06DD8"/>
    <w:rsid w:val="00D0776C"/>
    <w:rsid w:val="00D127BE"/>
    <w:rsid w:val="00D163C5"/>
    <w:rsid w:val="00D17407"/>
    <w:rsid w:val="00D20F6C"/>
    <w:rsid w:val="00D21F14"/>
    <w:rsid w:val="00D366A6"/>
    <w:rsid w:val="00D409DF"/>
    <w:rsid w:val="00D45BBF"/>
    <w:rsid w:val="00D57127"/>
    <w:rsid w:val="00D615A7"/>
    <w:rsid w:val="00D617C5"/>
    <w:rsid w:val="00D634AE"/>
    <w:rsid w:val="00D65A2A"/>
    <w:rsid w:val="00D662B9"/>
    <w:rsid w:val="00D73BDF"/>
    <w:rsid w:val="00D77B20"/>
    <w:rsid w:val="00D818FA"/>
    <w:rsid w:val="00D8533C"/>
    <w:rsid w:val="00D85640"/>
    <w:rsid w:val="00D90E85"/>
    <w:rsid w:val="00D97126"/>
    <w:rsid w:val="00DA0067"/>
    <w:rsid w:val="00DA0F11"/>
    <w:rsid w:val="00DA24E0"/>
    <w:rsid w:val="00DB16F8"/>
    <w:rsid w:val="00DB3D40"/>
    <w:rsid w:val="00DC14D0"/>
    <w:rsid w:val="00DC3AE0"/>
    <w:rsid w:val="00DD3BD8"/>
    <w:rsid w:val="00DD72B5"/>
    <w:rsid w:val="00DE011E"/>
    <w:rsid w:val="00DE1039"/>
    <w:rsid w:val="00DE395B"/>
    <w:rsid w:val="00DE4782"/>
    <w:rsid w:val="00DE4919"/>
    <w:rsid w:val="00DE55C1"/>
    <w:rsid w:val="00DF3F84"/>
    <w:rsid w:val="00E01D3B"/>
    <w:rsid w:val="00E022F2"/>
    <w:rsid w:val="00E02C05"/>
    <w:rsid w:val="00E101DB"/>
    <w:rsid w:val="00E11BF6"/>
    <w:rsid w:val="00E11DCC"/>
    <w:rsid w:val="00E16355"/>
    <w:rsid w:val="00E235D6"/>
    <w:rsid w:val="00E2372A"/>
    <w:rsid w:val="00E433BA"/>
    <w:rsid w:val="00E43A1C"/>
    <w:rsid w:val="00E453B7"/>
    <w:rsid w:val="00E45547"/>
    <w:rsid w:val="00E4641E"/>
    <w:rsid w:val="00E4783A"/>
    <w:rsid w:val="00E5335C"/>
    <w:rsid w:val="00E6266F"/>
    <w:rsid w:val="00E63A1F"/>
    <w:rsid w:val="00E668CA"/>
    <w:rsid w:val="00E72E83"/>
    <w:rsid w:val="00E74688"/>
    <w:rsid w:val="00E75810"/>
    <w:rsid w:val="00E75939"/>
    <w:rsid w:val="00E83469"/>
    <w:rsid w:val="00E84F78"/>
    <w:rsid w:val="00E94DA3"/>
    <w:rsid w:val="00E96BE5"/>
    <w:rsid w:val="00EA20C2"/>
    <w:rsid w:val="00EA4979"/>
    <w:rsid w:val="00EA5C5C"/>
    <w:rsid w:val="00EA7A91"/>
    <w:rsid w:val="00EB3782"/>
    <w:rsid w:val="00EC1779"/>
    <w:rsid w:val="00EC4B03"/>
    <w:rsid w:val="00EC4B41"/>
    <w:rsid w:val="00EC7587"/>
    <w:rsid w:val="00EE03D4"/>
    <w:rsid w:val="00EE47EB"/>
    <w:rsid w:val="00EE499F"/>
    <w:rsid w:val="00EE6485"/>
    <w:rsid w:val="00EF0EC9"/>
    <w:rsid w:val="00EF7008"/>
    <w:rsid w:val="00F07165"/>
    <w:rsid w:val="00F07644"/>
    <w:rsid w:val="00F07E9D"/>
    <w:rsid w:val="00F22B98"/>
    <w:rsid w:val="00F24090"/>
    <w:rsid w:val="00F27F60"/>
    <w:rsid w:val="00F315CE"/>
    <w:rsid w:val="00F31F14"/>
    <w:rsid w:val="00F42F42"/>
    <w:rsid w:val="00F45336"/>
    <w:rsid w:val="00F45433"/>
    <w:rsid w:val="00F512AB"/>
    <w:rsid w:val="00F63D83"/>
    <w:rsid w:val="00F64A32"/>
    <w:rsid w:val="00F6574A"/>
    <w:rsid w:val="00F66C9A"/>
    <w:rsid w:val="00F74797"/>
    <w:rsid w:val="00F75A33"/>
    <w:rsid w:val="00F77E5D"/>
    <w:rsid w:val="00F800FC"/>
    <w:rsid w:val="00F81A9F"/>
    <w:rsid w:val="00F81D7D"/>
    <w:rsid w:val="00F854A2"/>
    <w:rsid w:val="00F86CA8"/>
    <w:rsid w:val="00F91074"/>
    <w:rsid w:val="00F922A1"/>
    <w:rsid w:val="00F96658"/>
    <w:rsid w:val="00F97271"/>
    <w:rsid w:val="00FA3C57"/>
    <w:rsid w:val="00FB2E1E"/>
    <w:rsid w:val="00FC453E"/>
    <w:rsid w:val="00FC68DE"/>
    <w:rsid w:val="00FD0A81"/>
    <w:rsid w:val="00FD30FF"/>
    <w:rsid w:val="00FE2468"/>
    <w:rsid w:val="00FE3839"/>
    <w:rsid w:val="00FE730B"/>
    <w:rsid w:val="00FF028F"/>
    <w:rsid w:val="00FF03E6"/>
    <w:rsid w:val="00FF23AA"/>
    <w:rsid w:val="00FF2D72"/>
    <w:rsid w:val="07826015"/>
    <w:rsid w:val="09CF2837"/>
    <w:rsid w:val="0CC10D33"/>
    <w:rsid w:val="1852507C"/>
    <w:rsid w:val="253D226D"/>
    <w:rsid w:val="2E37762A"/>
    <w:rsid w:val="724A3580"/>
    <w:rsid w:val="7D51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日期 Char"/>
    <w:basedOn w:val="7"/>
    <w:link w:val="2"/>
    <w:qFormat/>
    <w:uiPriority w:val="0"/>
    <w:rPr>
      <w:kern w:val="2"/>
      <w:sz w:val="21"/>
      <w:szCs w:val="24"/>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kern w:val="2"/>
      <w:sz w:val="18"/>
      <w:szCs w:val="18"/>
    </w:rPr>
  </w:style>
  <w:style w:type="character" w:customStyle="1" w:styleId="12">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DB13F-7450-4A64-994D-CB420080F2E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641</Words>
  <Characters>3654</Characters>
  <Lines>30</Lines>
  <Paragraphs>8</Paragraphs>
  <TotalTime>254</TotalTime>
  <ScaleCrop>false</ScaleCrop>
  <LinksUpToDate>false</LinksUpToDate>
  <CharactersWithSpaces>4287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2019-01-14T12:33:00Z</dcterms:created>
  <dc:creator>微软用户</dc:creator>
  <cp:lastModifiedBy>人生在于拼搏。</cp:lastModifiedBy>
  <cp:lastPrinted>2020-09-21T09:34:00Z</cp:lastPrinted>
  <dcterms:modified xsi:type="dcterms:W3CDTF">2020-09-27T03:00:58Z</dcterms:modified>
  <dc:title>徐州市鼓楼区秸秆还田核查报告</dc:title>
  <cp:revision>493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